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0B" w:rsidRPr="00611CB5" w:rsidRDefault="00A9450B" w:rsidP="00611CB5">
      <w:pPr>
        <w:jc w:val="center"/>
        <w:rPr>
          <w:rFonts w:ascii="Arial" w:hAnsi="Arial" w:cs="Arial"/>
          <w:b/>
          <w:sz w:val="24"/>
          <w:szCs w:val="24"/>
        </w:rPr>
      </w:pPr>
      <w:r w:rsidRPr="00611CB5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87pt">
            <v:imagedata r:id="rId5" o:title=""/>
          </v:shape>
        </w:pict>
      </w:r>
    </w:p>
    <w:p w:rsidR="00A9450B" w:rsidRPr="00611CB5" w:rsidRDefault="00A9450B" w:rsidP="00611CB5">
      <w:pPr>
        <w:jc w:val="center"/>
        <w:rPr>
          <w:rFonts w:ascii="Arial" w:hAnsi="Arial" w:cs="Arial"/>
          <w:sz w:val="24"/>
          <w:szCs w:val="24"/>
        </w:rPr>
      </w:pPr>
      <w:r w:rsidRPr="00611CB5">
        <w:rPr>
          <w:rFonts w:ascii="Arial" w:hAnsi="Arial" w:cs="Arial"/>
          <w:sz w:val="24"/>
          <w:szCs w:val="24"/>
        </w:rPr>
        <w:t>РОССИЙСКАЯ ФЕДЕРАЦИЯ</w:t>
      </w:r>
    </w:p>
    <w:p w:rsidR="00A9450B" w:rsidRPr="00611CB5" w:rsidRDefault="00A9450B" w:rsidP="00611CB5">
      <w:pPr>
        <w:jc w:val="center"/>
        <w:rPr>
          <w:rFonts w:ascii="Arial" w:hAnsi="Arial" w:cs="Arial"/>
          <w:sz w:val="24"/>
          <w:szCs w:val="24"/>
        </w:rPr>
      </w:pPr>
      <w:r w:rsidRPr="00611CB5">
        <w:rPr>
          <w:rFonts w:ascii="Arial" w:hAnsi="Arial" w:cs="Arial"/>
          <w:sz w:val="24"/>
          <w:szCs w:val="24"/>
        </w:rPr>
        <w:t>Красноярский край</w:t>
      </w:r>
    </w:p>
    <w:p w:rsidR="00A9450B" w:rsidRPr="00611CB5" w:rsidRDefault="00A9450B" w:rsidP="00611CB5">
      <w:pPr>
        <w:jc w:val="center"/>
        <w:rPr>
          <w:rFonts w:ascii="Arial" w:hAnsi="Arial" w:cs="Arial"/>
          <w:sz w:val="24"/>
          <w:szCs w:val="24"/>
        </w:rPr>
      </w:pPr>
    </w:p>
    <w:p w:rsidR="00A9450B" w:rsidRPr="00611CB5" w:rsidRDefault="00A9450B" w:rsidP="00611CB5">
      <w:pPr>
        <w:jc w:val="center"/>
        <w:rPr>
          <w:rFonts w:ascii="Arial" w:hAnsi="Arial" w:cs="Arial"/>
          <w:sz w:val="24"/>
          <w:szCs w:val="24"/>
        </w:rPr>
      </w:pPr>
      <w:r w:rsidRPr="00611CB5">
        <w:rPr>
          <w:rFonts w:ascii="Arial" w:hAnsi="Arial" w:cs="Arial"/>
          <w:sz w:val="24"/>
          <w:szCs w:val="24"/>
        </w:rPr>
        <w:t>РЫБИНСКИЙ РАЙОННЫЙ СОВЕТ ДЕПУТАТОВ</w:t>
      </w:r>
    </w:p>
    <w:p w:rsidR="00A9450B" w:rsidRPr="00611CB5" w:rsidRDefault="00A9450B" w:rsidP="00611CB5">
      <w:pPr>
        <w:jc w:val="center"/>
        <w:rPr>
          <w:rFonts w:ascii="Arial" w:hAnsi="Arial" w:cs="Arial"/>
          <w:sz w:val="24"/>
          <w:szCs w:val="24"/>
        </w:rPr>
      </w:pPr>
    </w:p>
    <w:p w:rsidR="00A9450B" w:rsidRPr="00611CB5" w:rsidRDefault="00A9450B" w:rsidP="00611CB5">
      <w:pPr>
        <w:keepNext/>
        <w:jc w:val="center"/>
        <w:outlineLvl w:val="1"/>
        <w:rPr>
          <w:rFonts w:ascii="Arial" w:hAnsi="Arial" w:cs="Arial"/>
          <w:sz w:val="24"/>
          <w:szCs w:val="24"/>
        </w:rPr>
      </w:pPr>
      <w:r w:rsidRPr="00611CB5">
        <w:rPr>
          <w:rFonts w:ascii="Arial" w:hAnsi="Arial" w:cs="Arial"/>
          <w:sz w:val="24"/>
          <w:szCs w:val="24"/>
        </w:rPr>
        <w:t>Р Е Ш Е Н И Е</w:t>
      </w:r>
    </w:p>
    <w:p w:rsidR="00A9450B" w:rsidRPr="00611CB5" w:rsidRDefault="00A9450B" w:rsidP="00611CB5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A9450B" w:rsidRPr="00611CB5" w:rsidRDefault="00A9450B" w:rsidP="00611CB5">
      <w:pPr>
        <w:keepNext/>
        <w:outlineLvl w:val="0"/>
        <w:rPr>
          <w:rFonts w:ascii="Arial" w:hAnsi="Arial" w:cs="Arial"/>
          <w:sz w:val="24"/>
          <w:szCs w:val="24"/>
        </w:rPr>
      </w:pPr>
      <w:r w:rsidRPr="00611CB5">
        <w:rPr>
          <w:rFonts w:ascii="Arial" w:hAnsi="Arial" w:cs="Arial"/>
          <w:sz w:val="24"/>
          <w:szCs w:val="24"/>
        </w:rPr>
        <w:t>25.08.2022                                          г.Заозерный                                          №19-16</w:t>
      </w:r>
      <w:r>
        <w:rPr>
          <w:rFonts w:ascii="Arial" w:hAnsi="Arial" w:cs="Arial"/>
          <w:sz w:val="24"/>
          <w:szCs w:val="24"/>
        </w:rPr>
        <w:t>4</w:t>
      </w:r>
      <w:r w:rsidRPr="00611CB5">
        <w:rPr>
          <w:rFonts w:ascii="Arial" w:hAnsi="Arial" w:cs="Arial"/>
          <w:sz w:val="24"/>
          <w:szCs w:val="24"/>
        </w:rPr>
        <w:t>р</w:t>
      </w:r>
    </w:p>
    <w:p w:rsidR="00A9450B" w:rsidRDefault="00A9450B" w:rsidP="00611CB5">
      <w:pPr>
        <w:spacing w:line="317" w:lineRule="exact"/>
        <w:rPr>
          <w:rFonts w:ascii="Times New Roman" w:eastAsia="Arial Unicode MS" w:hAnsi="Times New Roman" w:cs="Times New Roman"/>
          <w:sz w:val="27"/>
          <w:szCs w:val="27"/>
        </w:rPr>
      </w:pPr>
    </w:p>
    <w:p w:rsidR="00A9450B" w:rsidRPr="00611CB5" w:rsidRDefault="00A9450B" w:rsidP="00611CB5">
      <w:pPr>
        <w:spacing w:line="317" w:lineRule="exact"/>
        <w:rPr>
          <w:rFonts w:ascii="Arial" w:eastAsia="Arial Unicode MS" w:hAnsi="Arial" w:cs="Arial"/>
          <w:sz w:val="24"/>
          <w:szCs w:val="24"/>
        </w:rPr>
      </w:pPr>
      <w:r w:rsidRPr="00611CB5">
        <w:rPr>
          <w:rFonts w:ascii="Arial" w:eastAsia="Arial Unicode MS" w:hAnsi="Arial" w:cs="Arial"/>
          <w:sz w:val="24"/>
          <w:szCs w:val="24"/>
        </w:rPr>
        <w:t>О работе учреждений здравоохранения</w:t>
      </w:r>
    </w:p>
    <w:p w:rsidR="00A9450B" w:rsidRPr="00611CB5" w:rsidRDefault="00A9450B" w:rsidP="00611CB5">
      <w:pPr>
        <w:spacing w:line="317" w:lineRule="exact"/>
        <w:rPr>
          <w:rFonts w:ascii="Arial" w:eastAsia="Arial Unicode MS" w:hAnsi="Arial" w:cs="Arial"/>
          <w:sz w:val="24"/>
          <w:szCs w:val="24"/>
        </w:rPr>
      </w:pPr>
    </w:p>
    <w:p w:rsidR="00A9450B" w:rsidRPr="00611CB5" w:rsidRDefault="00A9450B" w:rsidP="00611CB5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611CB5">
        <w:rPr>
          <w:rFonts w:ascii="Arial" w:eastAsia="Arial Unicode MS" w:hAnsi="Arial" w:cs="Arial"/>
          <w:sz w:val="24"/>
          <w:szCs w:val="24"/>
        </w:rPr>
        <w:t>Заслушав информацию главного врача КГБУЗ «Рыбинская РБ» Зюзя Е.В. о работе учреждений здравоохранения Рыбинского района, руководствуясь статьями 24, 28 Устава Рыбинского района, районный Совет депутатов РЕШИЛ:</w:t>
      </w:r>
    </w:p>
    <w:p w:rsidR="00A9450B" w:rsidRPr="00611CB5" w:rsidRDefault="00A9450B" w:rsidP="00611CB5">
      <w:pPr>
        <w:numPr>
          <w:ilvl w:val="0"/>
          <w:numId w:val="13"/>
        </w:numPr>
        <w:tabs>
          <w:tab w:val="left" w:pos="1230"/>
        </w:tabs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611CB5">
        <w:rPr>
          <w:rFonts w:ascii="Arial" w:eastAsia="Arial Unicode MS" w:hAnsi="Arial" w:cs="Arial"/>
          <w:sz w:val="24"/>
          <w:szCs w:val="24"/>
        </w:rPr>
        <w:t>Информацию главного врача КГБУЗ «Рыбинская РБ» принять к сведению.</w:t>
      </w:r>
    </w:p>
    <w:p w:rsidR="00A9450B" w:rsidRPr="00611CB5" w:rsidRDefault="00A9450B" w:rsidP="00611CB5">
      <w:pPr>
        <w:numPr>
          <w:ilvl w:val="0"/>
          <w:numId w:val="13"/>
        </w:numPr>
        <w:tabs>
          <w:tab w:val="left" w:pos="1129"/>
        </w:tabs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611CB5">
        <w:rPr>
          <w:rFonts w:ascii="Arial" w:eastAsia="Arial Unicode MS" w:hAnsi="Arial" w:cs="Arial"/>
          <w:sz w:val="24"/>
          <w:szCs w:val="24"/>
        </w:rPr>
        <w:t>Рекомендовать главам поселений Рыбинского района взять под личный контроль:</w:t>
      </w:r>
    </w:p>
    <w:p w:rsidR="00A9450B" w:rsidRPr="00611CB5" w:rsidRDefault="00A9450B" w:rsidP="00611CB5">
      <w:pPr>
        <w:numPr>
          <w:ilvl w:val="0"/>
          <w:numId w:val="14"/>
        </w:numPr>
        <w:tabs>
          <w:tab w:val="left" w:pos="922"/>
        </w:tabs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611CB5">
        <w:rPr>
          <w:rFonts w:ascii="Arial" w:eastAsia="Arial Unicode MS" w:hAnsi="Arial" w:cs="Arial"/>
          <w:sz w:val="24"/>
          <w:szCs w:val="24"/>
        </w:rPr>
        <w:t>выполнение плана профилактических мероприятий, направленных на предупреждение распространения короновирусной инфекции,</w:t>
      </w:r>
    </w:p>
    <w:p w:rsidR="00A9450B" w:rsidRPr="00611CB5" w:rsidRDefault="00A9450B" w:rsidP="00611CB5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611CB5">
        <w:rPr>
          <w:rFonts w:ascii="Arial" w:eastAsia="Arial Unicode MS" w:hAnsi="Arial" w:cs="Arial"/>
          <w:sz w:val="24"/>
          <w:szCs w:val="24"/>
        </w:rPr>
        <w:t>прохождение населением флюорографического обследования, профосмотров и диспансеризации;</w:t>
      </w:r>
    </w:p>
    <w:p w:rsidR="00A9450B" w:rsidRPr="00611CB5" w:rsidRDefault="00A9450B" w:rsidP="00611CB5">
      <w:pPr>
        <w:numPr>
          <w:ilvl w:val="0"/>
          <w:numId w:val="14"/>
        </w:numPr>
        <w:tabs>
          <w:tab w:val="left" w:pos="946"/>
        </w:tabs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611CB5">
        <w:rPr>
          <w:rFonts w:ascii="Arial" w:eastAsia="Arial Unicode MS" w:hAnsi="Arial" w:cs="Arial"/>
          <w:sz w:val="24"/>
          <w:szCs w:val="24"/>
        </w:rPr>
        <w:t>оказание содействия в благоустройстве медицинских учреждений на территории поселения.</w:t>
      </w:r>
    </w:p>
    <w:p w:rsidR="00A9450B" w:rsidRPr="00611CB5" w:rsidRDefault="00A9450B" w:rsidP="00611CB5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3</w:t>
      </w:r>
      <w:r w:rsidRPr="00611CB5">
        <w:rPr>
          <w:rFonts w:ascii="Arial" w:eastAsia="Arial Unicode MS" w:hAnsi="Arial" w:cs="Arial"/>
          <w:sz w:val="24"/>
          <w:szCs w:val="24"/>
        </w:rPr>
        <w:t>. Решение вступает в силу после подписания.</w:t>
      </w:r>
    </w:p>
    <w:p w:rsidR="00A9450B" w:rsidRDefault="00A9450B" w:rsidP="00611CB5">
      <w:pPr>
        <w:spacing w:line="270" w:lineRule="exact"/>
        <w:ind w:firstLine="360"/>
        <w:rPr>
          <w:rFonts w:ascii="Arial" w:eastAsia="Arial Unicode MS" w:hAnsi="Arial" w:cs="Arial"/>
          <w:sz w:val="24"/>
          <w:szCs w:val="24"/>
        </w:rPr>
      </w:pPr>
    </w:p>
    <w:p w:rsidR="00A9450B" w:rsidRPr="00611CB5" w:rsidRDefault="00A9450B" w:rsidP="00611CB5">
      <w:pPr>
        <w:spacing w:line="270" w:lineRule="exact"/>
        <w:ind w:firstLine="360"/>
        <w:rPr>
          <w:rFonts w:ascii="Arial" w:eastAsia="Arial Unicode MS" w:hAnsi="Arial" w:cs="Arial"/>
          <w:sz w:val="24"/>
          <w:szCs w:val="24"/>
        </w:rPr>
      </w:pPr>
    </w:p>
    <w:p w:rsidR="00A9450B" w:rsidRPr="00611CB5" w:rsidRDefault="00A9450B" w:rsidP="00611CB5">
      <w:pPr>
        <w:spacing w:line="270" w:lineRule="exact"/>
        <w:rPr>
          <w:rFonts w:ascii="Arial" w:eastAsia="Arial Unicode MS" w:hAnsi="Arial" w:cs="Arial"/>
          <w:sz w:val="24"/>
          <w:szCs w:val="24"/>
        </w:rPr>
      </w:pPr>
      <w:r w:rsidRPr="00611CB5">
        <w:rPr>
          <w:rFonts w:ascii="Arial" w:eastAsia="Arial Unicode MS" w:hAnsi="Arial" w:cs="Arial"/>
          <w:sz w:val="24"/>
          <w:szCs w:val="24"/>
        </w:rPr>
        <w:t>Председатель районного</w:t>
      </w:r>
    </w:p>
    <w:p w:rsidR="00A9450B" w:rsidRPr="00611CB5" w:rsidRDefault="00A9450B" w:rsidP="00611CB5">
      <w:pPr>
        <w:tabs>
          <w:tab w:val="left" w:pos="7854"/>
        </w:tabs>
        <w:spacing w:line="270" w:lineRule="exact"/>
        <w:rPr>
          <w:rFonts w:ascii="Arial" w:eastAsia="Arial Unicode MS" w:hAnsi="Arial" w:cs="Arial"/>
          <w:sz w:val="24"/>
          <w:szCs w:val="24"/>
        </w:rPr>
      </w:pPr>
      <w:r w:rsidRPr="00611CB5">
        <w:rPr>
          <w:rFonts w:ascii="Arial" w:eastAsia="Arial Unicode MS" w:hAnsi="Arial" w:cs="Arial"/>
          <w:sz w:val="24"/>
          <w:szCs w:val="24"/>
        </w:rPr>
        <w:t>Совета депутатов                                                                                     О.Н. Миллер</w:t>
      </w:r>
    </w:p>
    <w:p w:rsidR="00A9450B" w:rsidRPr="00611CB5" w:rsidRDefault="00A9450B" w:rsidP="00EA3E7E">
      <w:pPr>
        <w:pStyle w:val="Title"/>
        <w:rPr>
          <w:rFonts w:ascii="Arial" w:hAnsi="Arial" w:cs="Arial"/>
          <w:bCs/>
          <w:color w:val="auto"/>
          <w:sz w:val="24"/>
          <w:szCs w:val="24"/>
        </w:rPr>
      </w:pPr>
    </w:p>
    <w:p w:rsidR="00A9450B" w:rsidRPr="00611CB5" w:rsidRDefault="00A9450B" w:rsidP="00EA3E7E">
      <w:pPr>
        <w:pStyle w:val="Title"/>
        <w:rPr>
          <w:rFonts w:ascii="Arial" w:hAnsi="Arial" w:cs="Arial"/>
          <w:bCs/>
          <w:color w:val="auto"/>
          <w:sz w:val="24"/>
          <w:szCs w:val="24"/>
        </w:rPr>
      </w:pPr>
    </w:p>
    <w:p w:rsidR="00A9450B" w:rsidRDefault="00A9450B" w:rsidP="00EA3E7E">
      <w:pPr>
        <w:pStyle w:val="Title"/>
        <w:rPr>
          <w:rFonts w:ascii="Times New Roman" w:hAnsi="Times New Roman" w:cs="Times New Roman"/>
          <w:bCs/>
          <w:color w:val="auto"/>
          <w:szCs w:val="24"/>
        </w:rPr>
      </w:pPr>
    </w:p>
    <w:p w:rsidR="00A9450B" w:rsidRDefault="00A9450B" w:rsidP="00EA3E7E">
      <w:pPr>
        <w:pStyle w:val="Title"/>
        <w:rPr>
          <w:rFonts w:ascii="Times New Roman" w:hAnsi="Times New Roman" w:cs="Times New Roman"/>
          <w:bCs/>
          <w:color w:val="auto"/>
          <w:szCs w:val="24"/>
        </w:rPr>
      </w:pPr>
    </w:p>
    <w:p w:rsidR="00A9450B" w:rsidRDefault="00A9450B" w:rsidP="00EA3E7E">
      <w:pPr>
        <w:pStyle w:val="Title"/>
        <w:rPr>
          <w:rFonts w:ascii="Times New Roman" w:hAnsi="Times New Roman" w:cs="Times New Roman"/>
          <w:bCs/>
          <w:color w:val="auto"/>
          <w:szCs w:val="24"/>
        </w:rPr>
      </w:pPr>
    </w:p>
    <w:p w:rsidR="00A9450B" w:rsidRDefault="00A9450B" w:rsidP="00EA3E7E">
      <w:pPr>
        <w:pStyle w:val="Title"/>
        <w:rPr>
          <w:rFonts w:ascii="Times New Roman" w:hAnsi="Times New Roman" w:cs="Times New Roman"/>
          <w:bCs/>
          <w:color w:val="auto"/>
          <w:szCs w:val="24"/>
        </w:rPr>
      </w:pPr>
    </w:p>
    <w:p w:rsidR="00A9450B" w:rsidRDefault="00A9450B" w:rsidP="00EA3E7E">
      <w:pPr>
        <w:pStyle w:val="Title"/>
        <w:rPr>
          <w:rFonts w:ascii="Times New Roman" w:hAnsi="Times New Roman" w:cs="Times New Roman"/>
          <w:bCs/>
          <w:color w:val="auto"/>
          <w:szCs w:val="24"/>
        </w:rPr>
      </w:pPr>
    </w:p>
    <w:p w:rsidR="00A9450B" w:rsidRDefault="00A9450B" w:rsidP="00EA3E7E">
      <w:pPr>
        <w:pStyle w:val="Title"/>
        <w:rPr>
          <w:rFonts w:ascii="Times New Roman" w:hAnsi="Times New Roman" w:cs="Times New Roman"/>
          <w:bCs/>
          <w:color w:val="auto"/>
          <w:szCs w:val="24"/>
        </w:rPr>
      </w:pPr>
    </w:p>
    <w:p w:rsidR="00A9450B" w:rsidRDefault="00A9450B" w:rsidP="00EA3E7E">
      <w:pPr>
        <w:pStyle w:val="Title"/>
        <w:rPr>
          <w:rFonts w:ascii="Times New Roman" w:hAnsi="Times New Roman" w:cs="Times New Roman"/>
          <w:bCs/>
          <w:color w:val="auto"/>
          <w:szCs w:val="24"/>
        </w:rPr>
      </w:pPr>
    </w:p>
    <w:p w:rsidR="00A9450B" w:rsidRDefault="00A9450B" w:rsidP="00EA3E7E">
      <w:pPr>
        <w:pStyle w:val="Title"/>
        <w:rPr>
          <w:rFonts w:ascii="Times New Roman" w:hAnsi="Times New Roman" w:cs="Times New Roman"/>
          <w:bCs/>
          <w:color w:val="auto"/>
          <w:szCs w:val="24"/>
        </w:rPr>
      </w:pPr>
    </w:p>
    <w:p w:rsidR="00A9450B" w:rsidRDefault="00A9450B" w:rsidP="00EA3E7E">
      <w:pPr>
        <w:pStyle w:val="Title"/>
        <w:rPr>
          <w:rFonts w:ascii="Times New Roman" w:hAnsi="Times New Roman" w:cs="Times New Roman"/>
          <w:bCs/>
          <w:color w:val="auto"/>
          <w:szCs w:val="24"/>
        </w:rPr>
      </w:pPr>
    </w:p>
    <w:p w:rsidR="00A9450B" w:rsidRDefault="00A9450B" w:rsidP="00EA3E7E">
      <w:pPr>
        <w:pStyle w:val="Title"/>
        <w:rPr>
          <w:rFonts w:ascii="Times New Roman" w:hAnsi="Times New Roman" w:cs="Times New Roman"/>
          <w:bCs/>
          <w:color w:val="auto"/>
          <w:szCs w:val="24"/>
        </w:rPr>
      </w:pPr>
    </w:p>
    <w:p w:rsidR="00A9450B" w:rsidRDefault="00A9450B" w:rsidP="00EA3E7E">
      <w:pPr>
        <w:pStyle w:val="Title"/>
        <w:rPr>
          <w:rFonts w:ascii="Times New Roman" w:hAnsi="Times New Roman" w:cs="Times New Roman"/>
          <w:bCs/>
          <w:color w:val="auto"/>
          <w:szCs w:val="24"/>
        </w:rPr>
      </w:pPr>
    </w:p>
    <w:p w:rsidR="00A9450B" w:rsidRDefault="00A9450B" w:rsidP="00EA3E7E">
      <w:pPr>
        <w:pStyle w:val="Title"/>
        <w:rPr>
          <w:rFonts w:ascii="Times New Roman" w:hAnsi="Times New Roman" w:cs="Times New Roman"/>
          <w:bCs/>
          <w:color w:val="auto"/>
          <w:szCs w:val="24"/>
        </w:rPr>
      </w:pPr>
    </w:p>
    <w:p w:rsidR="00A9450B" w:rsidRDefault="00A9450B" w:rsidP="00EA3E7E">
      <w:pPr>
        <w:pStyle w:val="Title"/>
        <w:rPr>
          <w:rFonts w:ascii="Times New Roman" w:hAnsi="Times New Roman" w:cs="Times New Roman"/>
          <w:bCs/>
          <w:color w:val="auto"/>
          <w:szCs w:val="24"/>
        </w:rPr>
      </w:pPr>
      <w:r>
        <w:rPr>
          <w:rFonts w:ascii="Times New Roman" w:hAnsi="Times New Roman" w:cs="Times New Roman"/>
          <w:bCs/>
          <w:color w:val="auto"/>
          <w:szCs w:val="24"/>
        </w:rPr>
        <w:t>Анализ работы КГБУЗ «Рыбинская РБ» за 2021 год и 6 месяцев 23022</w:t>
      </w:r>
    </w:p>
    <w:p w:rsidR="00A9450B" w:rsidRDefault="00A9450B" w:rsidP="00EA3E7E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A9450B" w:rsidRDefault="00A9450B" w:rsidP="00EA3E7E">
      <w:pPr>
        <w:pStyle w:val="Subtitle"/>
      </w:pPr>
      <w:r>
        <w:t>Демография</w:t>
      </w:r>
    </w:p>
    <w:p w:rsidR="00A9450B" w:rsidRDefault="00A9450B" w:rsidP="00EA3E7E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9450B" w:rsidRDefault="00A9450B" w:rsidP="00EA3E7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Население района на 01.01.2022 года составило 25374 человека (со ст. Саянская 29721 чел). Произошло снижение числа жителей на 482 человек (со ст. Саянская  на 545 человека).</w:t>
      </w:r>
    </w:p>
    <w:p w:rsidR="00A9450B" w:rsidRDefault="00A9450B" w:rsidP="00EA3E7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Доля сельских жителей -  60,7%; 77,3% населения составляют взрослые жители.</w:t>
      </w:r>
    </w:p>
    <w:p w:rsidR="00A9450B" w:rsidRDefault="00A9450B" w:rsidP="00EA3E7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Современный возрастной состав населения сложился под влиянием длительного снижения рождаемости высокого уровня смертности.</w:t>
      </w:r>
    </w:p>
    <w:p w:rsidR="00A9450B" w:rsidRDefault="00A9450B" w:rsidP="00EA3E7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Доля детей и подростков в общей численности населения составляет 22,6%.</w:t>
      </w:r>
    </w:p>
    <w:p w:rsidR="00A9450B" w:rsidRDefault="00A9450B" w:rsidP="00EA3E7E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9450B" w:rsidRDefault="00A9450B" w:rsidP="00EA3E7E">
      <w:pPr>
        <w:rPr>
          <w:rFonts w:ascii="Times New Roman" w:hAnsi="Times New Roman" w:cs="Times New Roman"/>
          <w:i/>
          <w:iCs/>
          <w:sz w:val="28"/>
          <w:szCs w:val="24"/>
          <w:u w:val="single"/>
        </w:rPr>
      </w:pPr>
    </w:p>
    <w:p w:rsidR="00A9450B" w:rsidRPr="008D0D5C" w:rsidRDefault="00A9450B" w:rsidP="00EA3E7E">
      <w:pPr>
        <w:rPr>
          <w:rFonts w:ascii="Times New Roman" w:hAnsi="Times New Roman" w:cs="Times New Roman"/>
          <w:i/>
          <w:iCs/>
          <w:sz w:val="28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4"/>
          <w:u w:val="single"/>
        </w:rPr>
        <w:t>Рождаемость, смертность.</w:t>
      </w:r>
    </w:p>
    <w:p w:rsidR="00A9450B" w:rsidRPr="00855295" w:rsidRDefault="00A9450B" w:rsidP="00EA3E7E">
      <w:pPr>
        <w:pStyle w:val="BodyText"/>
        <w:rPr>
          <w:color w:val="000000"/>
        </w:rPr>
      </w:pPr>
      <w:r>
        <w:t xml:space="preserve">     С 1991 года смертность преобладает над рождаемостью, отмечается естественная убыль населения. </w:t>
      </w:r>
      <w:r w:rsidRPr="00855295">
        <w:rPr>
          <w:color w:val="000000"/>
        </w:rPr>
        <w:t xml:space="preserve">Показатель ЕУ понизился с  8,44 в 2020 году до  7,97 в 2021 году.  </w:t>
      </w:r>
    </w:p>
    <w:p w:rsidR="00A9450B" w:rsidRDefault="00A9450B" w:rsidP="00EA3E7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Показатели по Рыбинскому  району. В абсолютных числах: родилось - 254 чел. умерло - 456 чел.</w:t>
      </w:r>
    </w:p>
    <w:p w:rsidR="00A9450B" w:rsidRDefault="00A9450B" w:rsidP="00EA3E7E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5246" w:type="dxa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1"/>
        <w:gridCol w:w="709"/>
        <w:gridCol w:w="823"/>
        <w:gridCol w:w="942"/>
        <w:gridCol w:w="1257"/>
        <w:gridCol w:w="1134"/>
      </w:tblGrid>
      <w:tr w:rsidR="00A9450B" w:rsidRPr="006D0343" w:rsidTr="000D05EF">
        <w:trPr>
          <w:trHeight w:val="293"/>
        </w:trPr>
        <w:tc>
          <w:tcPr>
            <w:tcW w:w="381" w:type="dxa"/>
          </w:tcPr>
          <w:p w:rsidR="00A9450B" w:rsidRPr="004E204B" w:rsidRDefault="00A9450B" w:rsidP="006A309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450B" w:rsidRDefault="00A9450B" w:rsidP="006A309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A9450B" w:rsidRDefault="00A9450B" w:rsidP="006A309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2020</w:t>
            </w:r>
          </w:p>
        </w:tc>
        <w:tc>
          <w:tcPr>
            <w:tcW w:w="942" w:type="dxa"/>
          </w:tcPr>
          <w:p w:rsidR="00A9450B" w:rsidRDefault="00A9450B" w:rsidP="006A309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2021</w:t>
            </w:r>
          </w:p>
        </w:tc>
        <w:tc>
          <w:tcPr>
            <w:tcW w:w="1257" w:type="dxa"/>
          </w:tcPr>
          <w:p w:rsidR="00A9450B" w:rsidRDefault="00A9450B" w:rsidP="006A309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2022</w:t>
            </w:r>
          </w:p>
          <w:p w:rsidR="00A9450B" w:rsidRDefault="00A9450B" w:rsidP="006A309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6 мес</w:t>
            </w:r>
          </w:p>
        </w:tc>
        <w:tc>
          <w:tcPr>
            <w:tcW w:w="1134" w:type="dxa"/>
          </w:tcPr>
          <w:p w:rsidR="00A9450B" w:rsidRDefault="00A9450B" w:rsidP="006A309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2021 </w:t>
            </w:r>
          </w:p>
          <w:p w:rsidR="00A9450B" w:rsidRDefault="00A9450B" w:rsidP="006A309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мес</w:t>
            </w:r>
          </w:p>
        </w:tc>
      </w:tr>
      <w:tr w:rsidR="00A9450B" w:rsidRPr="006D0343" w:rsidTr="000D05EF">
        <w:trPr>
          <w:trHeight w:val="343"/>
        </w:trPr>
        <w:tc>
          <w:tcPr>
            <w:tcW w:w="381" w:type="dxa"/>
          </w:tcPr>
          <w:p w:rsidR="00A9450B" w:rsidRPr="004E204B" w:rsidRDefault="00A9450B" w:rsidP="006A309A">
            <w:pPr>
              <w:pStyle w:val="Heading1"/>
              <w:jc w:val="center"/>
              <w:rPr>
                <w:sz w:val="24"/>
                <w:szCs w:val="24"/>
              </w:rPr>
            </w:pPr>
            <w:r w:rsidRPr="004E204B">
              <w:rPr>
                <w:sz w:val="24"/>
                <w:szCs w:val="24"/>
              </w:rPr>
              <w:t>Р</w:t>
            </w:r>
          </w:p>
        </w:tc>
        <w:tc>
          <w:tcPr>
            <w:tcW w:w="709" w:type="dxa"/>
          </w:tcPr>
          <w:p w:rsidR="00A9450B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23" w:type="dxa"/>
          </w:tcPr>
          <w:p w:rsidR="00A9450B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42" w:type="dxa"/>
          </w:tcPr>
          <w:p w:rsidR="00A9450B" w:rsidRPr="00C850B4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A9450B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50B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0B" w:rsidRPr="006D0343" w:rsidTr="000D05EF">
        <w:trPr>
          <w:trHeight w:val="343"/>
        </w:trPr>
        <w:tc>
          <w:tcPr>
            <w:tcW w:w="381" w:type="dxa"/>
          </w:tcPr>
          <w:p w:rsidR="00A9450B" w:rsidRPr="004E204B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A9450B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23" w:type="dxa"/>
          </w:tcPr>
          <w:p w:rsidR="00A9450B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17,83</w:t>
            </w:r>
          </w:p>
        </w:tc>
        <w:tc>
          <w:tcPr>
            <w:tcW w:w="942" w:type="dxa"/>
          </w:tcPr>
          <w:p w:rsidR="00A9450B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17,97</w:t>
            </w:r>
          </w:p>
        </w:tc>
        <w:tc>
          <w:tcPr>
            <w:tcW w:w="1257" w:type="dxa"/>
          </w:tcPr>
          <w:p w:rsidR="00A9450B" w:rsidRDefault="00A9450B" w:rsidP="00EA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259/8,7</w:t>
            </w:r>
          </w:p>
        </w:tc>
        <w:tc>
          <w:tcPr>
            <w:tcW w:w="1134" w:type="dxa"/>
          </w:tcPr>
          <w:p w:rsidR="00A9450B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243/8,2</w:t>
            </w:r>
          </w:p>
        </w:tc>
      </w:tr>
      <w:tr w:rsidR="00A9450B" w:rsidRPr="006D0343" w:rsidTr="000D05EF">
        <w:trPr>
          <w:trHeight w:val="704"/>
        </w:trPr>
        <w:tc>
          <w:tcPr>
            <w:tcW w:w="381" w:type="dxa"/>
          </w:tcPr>
          <w:p w:rsidR="00A9450B" w:rsidRPr="004E204B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sz w:val="24"/>
                <w:szCs w:val="24"/>
              </w:rPr>
              <w:t>Еу</w:t>
            </w:r>
          </w:p>
        </w:tc>
        <w:tc>
          <w:tcPr>
            <w:tcW w:w="709" w:type="dxa"/>
          </w:tcPr>
          <w:p w:rsidR="00A9450B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23" w:type="dxa"/>
          </w:tcPr>
          <w:p w:rsidR="00A9450B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  <w:tc>
          <w:tcPr>
            <w:tcW w:w="942" w:type="dxa"/>
          </w:tcPr>
          <w:p w:rsidR="00A9450B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7,97</w:t>
            </w:r>
          </w:p>
        </w:tc>
        <w:tc>
          <w:tcPr>
            <w:tcW w:w="1257" w:type="dxa"/>
          </w:tcPr>
          <w:p w:rsidR="00A9450B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50B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50B" w:rsidRDefault="00A9450B" w:rsidP="00EA3E7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</w:t>
      </w:r>
    </w:p>
    <w:p w:rsidR="00A9450B" w:rsidRDefault="00A9450B" w:rsidP="00EA3E7E">
      <w:pPr>
        <w:rPr>
          <w:rFonts w:ascii="Times New Roman" w:hAnsi="Times New Roman" w:cs="Times New Roman"/>
          <w:sz w:val="28"/>
          <w:szCs w:val="24"/>
        </w:rPr>
      </w:pPr>
    </w:p>
    <w:p w:rsidR="00A9450B" w:rsidRDefault="00A9450B" w:rsidP="00EA3E7E">
      <w:pPr>
        <w:rPr>
          <w:rFonts w:ascii="Times New Roman" w:hAnsi="Times New Roman" w:cs="Times New Roman"/>
          <w:sz w:val="28"/>
          <w:szCs w:val="24"/>
        </w:rPr>
      </w:pPr>
    </w:p>
    <w:p w:rsidR="00A9450B" w:rsidRDefault="00A9450B" w:rsidP="00EA3E7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Смертность за 6 месяцев 2022 года</w:t>
      </w:r>
    </w:p>
    <w:p w:rsidR="00A9450B" w:rsidRDefault="00A9450B" w:rsidP="00EA3E7E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A9450B" w:rsidSect="00611CB5">
          <w:pgSz w:w="11906" w:h="16838"/>
          <w:pgMar w:top="1134" w:right="851" w:bottom="1134" w:left="1701" w:header="720" w:footer="720" w:gutter="0"/>
          <w:cols w:space="708"/>
          <w:docGrid w:linePitch="360"/>
        </w:sectPr>
      </w:pPr>
    </w:p>
    <w:p w:rsidR="00A9450B" w:rsidRDefault="00A9450B" w:rsidP="00EA3E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719F">
        <w:rPr>
          <w:rFonts w:ascii="Times New Roman" w:hAnsi="Times New Roman" w:cs="Times New Roman"/>
          <w:noProof/>
          <w:sz w:val="28"/>
          <w:szCs w:val="28"/>
        </w:rPr>
        <w:pict>
          <v:shape id="Рисунок 5" o:spid="_x0000_i1026" type="#_x0000_t75" style="width:807pt;height:537pt;visibility:visible">
            <v:imagedata r:id="rId6" o:title=""/>
          </v:shape>
        </w:pict>
      </w:r>
    </w:p>
    <w:p w:rsidR="00A9450B" w:rsidRDefault="00A9450B" w:rsidP="00EA3E7E">
      <w:pPr>
        <w:rPr>
          <w:rFonts w:ascii="Times New Roman" w:hAnsi="Times New Roman" w:cs="Times New Roman"/>
          <w:sz w:val="28"/>
          <w:szCs w:val="24"/>
        </w:rPr>
      </w:pPr>
      <w:r w:rsidRPr="00F2719F">
        <w:rPr>
          <w:rFonts w:ascii="Times New Roman" w:hAnsi="Times New Roman" w:cs="Times New Roman"/>
          <w:noProof/>
          <w:sz w:val="28"/>
          <w:szCs w:val="24"/>
        </w:rPr>
        <w:pict>
          <v:shape id="Рисунок 1" o:spid="_x0000_i1027" type="#_x0000_t75" style="width:756.75pt;height:453pt;visibility:visible">
            <v:imagedata r:id="rId7" o:title=""/>
          </v:shape>
        </w:pict>
      </w:r>
    </w:p>
    <w:p w:rsidR="00A9450B" w:rsidRDefault="00A9450B" w:rsidP="00EA3E7E">
      <w:pPr>
        <w:rPr>
          <w:rFonts w:ascii="Times New Roman" w:hAnsi="Times New Roman" w:cs="Times New Roman"/>
          <w:sz w:val="28"/>
          <w:szCs w:val="24"/>
        </w:rPr>
      </w:pPr>
    </w:p>
    <w:p w:rsidR="00A9450B" w:rsidRDefault="00A9450B" w:rsidP="00EA3E7E">
      <w:pPr>
        <w:rPr>
          <w:rFonts w:ascii="Times New Roman" w:hAnsi="Times New Roman" w:cs="Times New Roman"/>
          <w:sz w:val="28"/>
          <w:szCs w:val="24"/>
        </w:rPr>
        <w:sectPr w:rsidR="00A9450B" w:rsidSect="00EA3E7E">
          <w:pgSz w:w="16838" w:h="11906" w:orient="landscape"/>
          <w:pgMar w:top="720" w:right="567" w:bottom="1134" w:left="567" w:header="720" w:footer="720" w:gutter="0"/>
          <w:cols w:space="708"/>
          <w:docGrid w:linePitch="360"/>
        </w:sectPr>
      </w:pPr>
    </w:p>
    <w:p w:rsidR="00A9450B" w:rsidRDefault="00A9450B" w:rsidP="00EA3E7E">
      <w:pPr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</w:t>
      </w:r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r>
        <w:rPr>
          <w:rFonts w:ascii="Times New Roman" w:hAnsi="Times New Roman" w:cs="Times New Roman"/>
          <w:sz w:val="28"/>
          <w:szCs w:val="24"/>
        </w:rPr>
        <w:t xml:space="preserve"> месте традиционно ССЗ – 57,9%, (2020 год – 49.8%), </w:t>
      </w:r>
      <w:r w:rsidRPr="00855295">
        <w:rPr>
          <w:rFonts w:ascii="Times New Roman" w:hAnsi="Times New Roman" w:cs="Times New Roman"/>
          <w:color w:val="000000"/>
          <w:sz w:val="28"/>
          <w:szCs w:val="24"/>
        </w:rPr>
        <w:t>РФ 2020-43,9%,</w:t>
      </w:r>
      <w:r w:rsidRPr="003B1B4D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Край 2020</w:t>
      </w:r>
      <w:r w:rsidRPr="00726A23">
        <w:rPr>
          <w:rFonts w:ascii="Times New Roman" w:hAnsi="Times New Roman" w:cs="Times New Roman"/>
          <w:color w:val="000000"/>
          <w:sz w:val="28"/>
          <w:szCs w:val="24"/>
        </w:rPr>
        <w:t xml:space="preserve"> год – 4</w:t>
      </w:r>
      <w:r>
        <w:rPr>
          <w:rFonts w:ascii="Times New Roman" w:hAnsi="Times New Roman" w:cs="Times New Roman"/>
          <w:color w:val="000000"/>
          <w:sz w:val="28"/>
          <w:szCs w:val="24"/>
        </w:rPr>
        <w:t>6</w:t>
      </w:r>
      <w:r w:rsidRPr="00726A23"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>3</w:t>
      </w:r>
      <w:r w:rsidRPr="00726A23">
        <w:rPr>
          <w:rFonts w:ascii="Times New Roman" w:hAnsi="Times New Roman" w:cs="Times New Roman"/>
          <w:color w:val="000000"/>
          <w:sz w:val="28"/>
          <w:szCs w:val="24"/>
        </w:rPr>
        <w:t>%</w:t>
      </w:r>
      <w:r>
        <w:rPr>
          <w:rFonts w:ascii="Times New Roman" w:hAnsi="Times New Roman" w:cs="Times New Roman"/>
          <w:color w:val="000000"/>
          <w:sz w:val="28"/>
          <w:szCs w:val="24"/>
        </w:rPr>
        <w:t>. 6 мес 2022-53,3%</w:t>
      </w:r>
    </w:p>
    <w:p w:rsidR="00A9450B" w:rsidRPr="00F56C47" w:rsidRDefault="00A9450B" w:rsidP="00EA3E7E">
      <w:pPr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место Смертность от новой коронавирусной инфекции – 15.7 %, (2020 -5.0%), 6 мес 2022-12,4% </w:t>
      </w:r>
      <w:r w:rsidRPr="00855295">
        <w:rPr>
          <w:rFonts w:ascii="Times New Roman" w:hAnsi="Times New Roman" w:cs="Times New Roman"/>
          <w:color w:val="000000"/>
          <w:sz w:val="28"/>
          <w:szCs w:val="24"/>
        </w:rPr>
        <w:t>Край 6,7%</w:t>
      </w:r>
    </w:p>
    <w:p w:rsidR="00A9450B" w:rsidRDefault="00A9450B" w:rsidP="00602BE2">
      <w:pPr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III</w:t>
      </w:r>
      <w:r>
        <w:rPr>
          <w:rFonts w:ascii="Times New Roman" w:hAnsi="Times New Roman" w:cs="Times New Roman"/>
          <w:sz w:val="28"/>
          <w:szCs w:val="24"/>
        </w:rPr>
        <w:t xml:space="preserve"> место новообразования  – 15,1%; (2020-14,3%),</w:t>
      </w:r>
      <w:r>
        <w:rPr>
          <w:rFonts w:ascii="Times New Roman" w:hAnsi="Times New Roman" w:cs="Times New Roman"/>
          <w:color w:val="000000"/>
          <w:sz w:val="28"/>
          <w:szCs w:val="24"/>
        </w:rPr>
        <w:t>6 мес 2022-14,3%</w:t>
      </w:r>
    </w:p>
    <w:p w:rsidR="00A9450B" w:rsidRPr="00855295" w:rsidRDefault="00A9450B" w:rsidP="00EA3E7E">
      <w:pPr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55295">
        <w:rPr>
          <w:rFonts w:ascii="Times New Roman" w:hAnsi="Times New Roman" w:cs="Times New Roman"/>
          <w:color w:val="000000"/>
          <w:sz w:val="28"/>
          <w:szCs w:val="24"/>
        </w:rPr>
        <w:t>РФ 2020г- 13,8%, Край 2020 год – 16,5%</w:t>
      </w:r>
    </w:p>
    <w:p w:rsidR="00A9450B" w:rsidRDefault="00A9450B" w:rsidP="00602BE2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855295">
        <w:rPr>
          <w:rFonts w:ascii="Times New Roman" w:hAnsi="Times New Roman" w:cs="Times New Roman"/>
          <w:color w:val="000000"/>
          <w:sz w:val="28"/>
          <w:szCs w:val="24"/>
          <w:lang w:val="en-US"/>
        </w:rPr>
        <w:t>IV</w:t>
      </w:r>
      <w:r w:rsidRPr="00855295">
        <w:rPr>
          <w:rFonts w:ascii="Times New Roman" w:hAnsi="Times New Roman" w:cs="Times New Roman"/>
          <w:color w:val="000000"/>
          <w:sz w:val="28"/>
          <w:szCs w:val="24"/>
        </w:rPr>
        <w:t xml:space="preserve"> место внешние причины(травмы и отравления) – 9,2%, (2020г- 8,9%); </w:t>
      </w:r>
      <w:r>
        <w:rPr>
          <w:rFonts w:ascii="Times New Roman" w:hAnsi="Times New Roman" w:cs="Times New Roman"/>
          <w:color w:val="000000"/>
          <w:sz w:val="28"/>
          <w:szCs w:val="24"/>
        </w:rPr>
        <w:t>6 мес 2022-5,8%</w:t>
      </w:r>
    </w:p>
    <w:p w:rsidR="00A9450B" w:rsidRPr="00855295" w:rsidRDefault="00A9450B" w:rsidP="00EA3E7E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855295">
        <w:rPr>
          <w:rFonts w:ascii="Times New Roman" w:hAnsi="Times New Roman" w:cs="Times New Roman"/>
          <w:color w:val="000000"/>
          <w:sz w:val="28"/>
          <w:szCs w:val="24"/>
        </w:rPr>
        <w:t>РФ 2020г.- 6,5%, Край 2020 год– 8,5%</w:t>
      </w:r>
    </w:p>
    <w:p w:rsidR="00A9450B" w:rsidRPr="00855295" w:rsidRDefault="00A9450B" w:rsidP="00EA3E7E">
      <w:pPr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V</w:t>
      </w:r>
      <w:r w:rsidRPr="003D4F8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место органы пищеварения – 8,7%, (2020-4,9%), </w:t>
      </w:r>
      <w:r w:rsidRPr="00855295">
        <w:rPr>
          <w:rFonts w:ascii="Times New Roman" w:hAnsi="Times New Roman" w:cs="Times New Roman"/>
          <w:color w:val="000000"/>
          <w:sz w:val="28"/>
          <w:szCs w:val="24"/>
        </w:rPr>
        <w:t>РФ 2020г-5,0%, Край 2020 год – 6,9%</w:t>
      </w:r>
    </w:p>
    <w:p w:rsidR="00A9450B" w:rsidRDefault="00A9450B" w:rsidP="006628EA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855295">
        <w:rPr>
          <w:rFonts w:ascii="Times New Roman" w:hAnsi="Times New Roman" w:cs="Times New Roman"/>
          <w:color w:val="000000"/>
          <w:sz w:val="28"/>
          <w:szCs w:val="24"/>
          <w:lang w:val="en-US"/>
        </w:rPr>
        <w:t>VI</w:t>
      </w:r>
      <w:r w:rsidRPr="00855295">
        <w:rPr>
          <w:rFonts w:ascii="Times New Roman" w:hAnsi="Times New Roman" w:cs="Times New Roman"/>
          <w:color w:val="000000"/>
          <w:sz w:val="28"/>
          <w:szCs w:val="24"/>
        </w:rPr>
        <w:t xml:space="preserve"> место болезни органов дыхания – 4,4%, 2020-3,9%, </w:t>
      </w:r>
      <w:r>
        <w:rPr>
          <w:rFonts w:ascii="Times New Roman" w:hAnsi="Times New Roman" w:cs="Times New Roman"/>
          <w:color w:val="000000"/>
          <w:sz w:val="28"/>
          <w:szCs w:val="24"/>
        </w:rPr>
        <w:t>6 мес 2022-5,4%</w:t>
      </w:r>
    </w:p>
    <w:p w:rsidR="00A9450B" w:rsidRPr="00726A23" w:rsidRDefault="00A9450B" w:rsidP="00EA3E7E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855295">
        <w:rPr>
          <w:rFonts w:ascii="Times New Roman" w:hAnsi="Times New Roman" w:cs="Times New Roman"/>
          <w:color w:val="000000"/>
          <w:sz w:val="28"/>
          <w:szCs w:val="24"/>
        </w:rPr>
        <w:t xml:space="preserve">РФ 2020г-4,5%, </w:t>
      </w:r>
      <w:r w:rsidRPr="00726A23">
        <w:rPr>
          <w:rFonts w:ascii="Times New Roman" w:hAnsi="Times New Roman" w:cs="Times New Roman"/>
          <w:color w:val="000000"/>
          <w:sz w:val="28"/>
          <w:szCs w:val="24"/>
        </w:rPr>
        <w:t>Край 20</w:t>
      </w:r>
      <w:r>
        <w:rPr>
          <w:rFonts w:ascii="Times New Roman" w:hAnsi="Times New Roman" w:cs="Times New Roman"/>
          <w:color w:val="000000"/>
          <w:sz w:val="28"/>
          <w:szCs w:val="24"/>
        </w:rPr>
        <w:t>20</w:t>
      </w:r>
      <w:r w:rsidRPr="00726A23">
        <w:rPr>
          <w:rFonts w:ascii="Times New Roman" w:hAnsi="Times New Roman" w:cs="Times New Roman"/>
          <w:color w:val="000000"/>
          <w:sz w:val="28"/>
          <w:szCs w:val="24"/>
        </w:rPr>
        <w:t xml:space="preserve"> год – 5</w:t>
      </w:r>
      <w:r>
        <w:rPr>
          <w:rFonts w:ascii="Times New Roman" w:hAnsi="Times New Roman" w:cs="Times New Roman"/>
          <w:color w:val="000000"/>
          <w:sz w:val="28"/>
          <w:szCs w:val="24"/>
        </w:rPr>
        <w:t>,63</w:t>
      </w:r>
      <w:r w:rsidRPr="00726A23">
        <w:rPr>
          <w:rFonts w:ascii="Times New Roman" w:hAnsi="Times New Roman" w:cs="Times New Roman"/>
          <w:color w:val="000000"/>
          <w:sz w:val="28"/>
          <w:szCs w:val="24"/>
        </w:rPr>
        <w:t>%</w:t>
      </w:r>
    </w:p>
    <w:p w:rsidR="00A9450B" w:rsidRPr="001B0F72" w:rsidRDefault="00A9450B" w:rsidP="00EA3E7E">
      <w:pPr>
        <w:pStyle w:val="a"/>
        <w:suppressAutoHyphens/>
      </w:pPr>
      <w:r w:rsidRPr="001B0F72">
        <w:t>В структуре смертности от болезней системы кровообращения наибольший удельный вес имеют</w:t>
      </w:r>
      <w:r>
        <w:t>:</w:t>
      </w:r>
      <w:r w:rsidRPr="001B0F72">
        <w:t xml:space="preserve"> ишемическая болезнь сердца </w:t>
      </w:r>
      <w:r>
        <w:t>67,0%, 2020- 64,7% (К</w:t>
      </w:r>
      <w:r>
        <w:rPr>
          <w:color w:val="000000"/>
        </w:rPr>
        <w:t>рай 2020 -63</w:t>
      </w:r>
      <w:r w:rsidRPr="00726A23">
        <w:rPr>
          <w:color w:val="000000"/>
        </w:rPr>
        <w:t>,8%),</w:t>
      </w:r>
      <w:r w:rsidRPr="001B0F72">
        <w:t xml:space="preserve"> цереброваскулярные </w:t>
      </w:r>
      <w:r w:rsidRPr="00726A23">
        <w:rPr>
          <w:color w:val="000000"/>
        </w:rPr>
        <w:t>заболевания 2</w:t>
      </w:r>
      <w:r>
        <w:rPr>
          <w:color w:val="000000"/>
        </w:rPr>
        <w:t>2</w:t>
      </w:r>
      <w:r w:rsidRPr="00726A23">
        <w:rPr>
          <w:color w:val="000000"/>
        </w:rPr>
        <w:t>,</w:t>
      </w:r>
      <w:r>
        <w:rPr>
          <w:color w:val="000000"/>
        </w:rPr>
        <w:t>3</w:t>
      </w:r>
      <w:r w:rsidRPr="00726A23">
        <w:rPr>
          <w:color w:val="000000"/>
        </w:rPr>
        <w:t xml:space="preserve">%, </w:t>
      </w:r>
      <w:r>
        <w:rPr>
          <w:color w:val="000000"/>
        </w:rPr>
        <w:t>2020.-27</w:t>
      </w:r>
      <w:r w:rsidRPr="00726A23">
        <w:rPr>
          <w:color w:val="000000"/>
        </w:rPr>
        <w:t>,</w:t>
      </w:r>
      <w:r>
        <w:rPr>
          <w:color w:val="000000"/>
        </w:rPr>
        <w:t>8</w:t>
      </w:r>
      <w:r w:rsidRPr="00726A23">
        <w:rPr>
          <w:color w:val="000000"/>
        </w:rPr>
        <w:t>% (</w:t>
      </w:r>
      <w:r>
        <w:rPr>
          <w:color w:val="000000"/>
        </w:rPr>
        <w:t>К</w:t>
      </w:r>
      <w:r w:rsidRPr="00726A23">
        <w:rPr>
          <w:color w:val="000000"/>
        </w:rPr>
        <w:t>рай</w:t>
      </w:r>
      <w:r>
        <w:rPr>
          <w:color w:val="000000"/>
        </w:rPr>
        <w:t xml:space="preserve"> 2020 </w:t>
      </w:r>
      <w:r w:rsidRPr="00726A23">
        <w:rPr>
          <w:color w:val="000000"/>
        </w:rPr>
        <w:t>-</w:t>
      </w:r>
      <w:r>
        <w:rPr>
          <w:color w:val="000000"/>
        </w:rPr>
        <w:t xml:space="preserve"> 25</w:t>
      </w:r>
      <w:r w:rsidRPr="00726A23">
        <w:rPr>
          <w:color w:val="000000"/>
        </w:rPr>
        <w:t>,</w:t>
      </w:r>
      <w:r>
        <w:rPr>
          <w:color w:val="000000"/>
        </w:rPr>
        <w:t>7</w:t>
      </w:r>
      <w:r w:rsidRPr="00726A23">
        <w:rPr>
          <w:color w:val="000000"/>
        </w:rPr>
        <w:t>%), инфаркт миокарда 9</w:t>
      </w:r>
      <w:r>
        <w:rPr>
          <w:color w:val="000000"/>
        </w:rPr>
        <w:t>,4%, 2020г-8,7</w:t>
      </w:r>
      <w:r w:rsidRPr="00726A23">
        <w:rPr>
          <w:color w:val="000000"/>
        </w:rPr>
        <w:t>% (</w:t>
      </w:r>
      <w:r>
        <w:rPr>
          <w:color w:val="000000"/>
        </w:rPr>
        <w:t>К</w:t>
      </w:r>
      <w:r w:rsidRPr="00726A23">
        <w:rPr>
          <w:color w:val="000000"/>
        </w:rPr>
        <w:t>рай</w:t>
      </w:r>
      <w:r>
        <w:rPr>
          <w:color w:val="000000"/>
        </w:rPr>
        <w:t xml:space="preserve"> 2020</w:t>
      </w:r>
      <w:r w:rsidRPr="00726A23">
        <w:rPr>
          <w:color w:val="000000"/>
        </w:rPr>
        <w:t>-1</w:t>
      </w:r>
      <w:r>
        <w:rPr>
          <w:color w:val="000000"/>
        </w:rPr>
        <w:t>0</w:t>
      </w:r>
      <w:r w:rsidRPr="00726A23">
        <w:rPr>
          <w:color w:val="000000"/>
        </w:rPr>
        <w:t>,</w:t>
      </w:r>
      <w:r>
        <w:rPr>
          <w:color w:val="000000"/>
        </w:rPr>
        <w:t>1</w:t>
      </w:r>
      <w:r w:rsidRPr="00726A23">
        <w:rPr>
          <w:color w:val="000000"/>
        </w:rPr>
        <w:t>%).</w:t>
      </w:r>
      <w:r>
        <w:t xml:space="preserve"> </w:t>
      </w:r>
    </w:p>
    <w:p w:rsidR="00A9450B" w:rsidRDefault="00A9450B" w:rsidP="00EA3E7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2021 году всего умерло 456 (2020 год-465)  человек,  за 6 мес 2022 года 259 человек.</w:t>
      </w:r>
    </w:p>
    <w:p w:rsidR="00A9450B" w:rsidRDefault="00A9450B" w:rsidP="00EA3E7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трудоспособном возрасте умерло 127чел. (2020 год-144 человек), 57 человек.</w:t>
      </w:r>
    </w:p>
    <w:p w:rsidR="00A9450B" w:rsidRDefault="00A9450B" w:rsidP="00EA3E7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</w:p>
    <w:p w:rsidR="00A9450B" w:rsidRDefault="00A9450B" w:rsidP="00EA3E7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В трудоспособном возрасте структура причин смертности меняется.</w:t>
      </w:r>
    </w:p>
    <w:p w:rsidR="00A9450B" w:rsidRDefault="00A9450B" w:rsidP="00EA3E7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В структуре преждевременной смертности:</w:t>
      </w:r>
    </w:p>
    <w:p w:rsidR="00A9450B" w:rsidRDefault="00A9450B" w:rsidP="00EA3E7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</w:t>
      </w:r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r>
        <w:rPr>
          <w:rFonts w:ascii="Times New Roman" w:hAnsi="Times New Roman" w:cs="Times New Roman"/>
          <w:sz w:val="28"/>
          <w:szCs w:val="24"/>
        </w:rPr>
        <w:t xml:space="preserve"> месте</w:t>
      </w:r>
      <w:r w:rsidRPr="001D232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ССЗ – 35,4% , в 2020 году-29,8% </w:t>
      </w:r>
    </w:p>
    <w:p w:rsidR="00A9450B" w:rsidRDefault="00A9450B" w:rsidP="00EA3E7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II</w:t>
      </w:r>
      <w:r>
        <w:rPr>
          <w:rFonts w:ascii="Times New Roman" w:hAnsi="Times New Roman" w:cs="Times New Roman"/>
          <w:sz w:val="28"/>
          <w:szCs w:val="24"/>
        </w:rPr>
        <w:t xml:space="preserve"> место</w:t>
      </w:r>
      <w:r w:rsidRPr="0078752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внешние причины – 18,9%; 2020г-25%</w:t>
      </w:r>
    </w:p>
    <w:p w:rsidR="00A9450B" w:rsidRDefault="00A9450B" w:rsidP="00EA3E7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III</w:t>
      </w:r>
      <w:r>
        <w:rPr>
          <w:rFonts w:ascii="Times New Roman" w:hAnsi="Times New Roman" w:cs="Times New Roman"/>
          <w:sz w:val="28"/>
          <w:szCs w:val="24"/>
        </w:rPr>
        <w:t xml:space="preserve"> место Органы пищеворения – 11,8%, в 2020 году – 5,5%</w:t>
      </w:r>
    </w:p>
    <w:p w:rsidR="00A9450B" w:rsidRDefault="00A9450B" w:rsidP="00EA3E7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IV</w:t>
      </w:r>
      <w:r w:rsidRPr="009D36C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место  ЗНО 10,2,%; 2020г-15,3,4% </w:t>
      </w:r>
    </w:p>
    <w:p w:rsidR="00A9450B" w:rsidRDefault="00A9450B" w:rsidP="00EA3E7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V</w:t>
      </w:r>
      <w:r>
        <w:rPr>
          <w:rFonts w:ascii="Times New Roman" w:hAnsi="Times New Roman" w:cs="Times New Roman"/>
          <w:sz w:val="28"/>
          <w:szCs w:val="24"/>
        </w:rPr>
        <w:t xml:space="preserve"> место </w:t>
      </w:r>
      <w:r>
        <w:rPr>
          <w:rFonts w:ascii="Times New Roman" w:hAnsi="Times New Roman" w:cs="Times New Roman"/>
          <w:sz w:val="28"/>
          <w:szCs w:val="24"/>
          <w:lang w:val="en-US"/>
        </w:rPr>
        <w:t>COVID</w:t>
      </w:r>
      <w:r w:rsidRPr="001B6035">
        <w:rPr>
          <w:rFonts w:ascii="Times New Roman" w:hAnsi="Times New Roman" w:cs="Times New Roman"/>
          <w:sz w:val="28"/>
          <w:szCs w:val="24"/>
        </w:rPr>
        <w:t>-19</w:t>
      </w:r>
      <w:r>
        <w:rPr>
          <w:rFonts w:ascii="Times New Roman" w:hAnsi="Times New Roman" w:cs="Times New Roman"/>
          <w:sz w:val="28"/>
          <w:szCs w:val="24"/>
        </w:rPr>
        <w:t xml:space="preserve"> – 7,8%,в 2020 году – 4,2%</w:t>
      </w:r>
    </w:p>
    <w:p w:rsidR="00A9450B" w:rsidRPr="000649C4" w:rsidRDefault="00A9450B" w:rsidP="00EA3E7E">
      <w:pPr>
        <w:rPr>
          <w:rFonts w:ascii="Times New Roman" w:hAnsi="Times New Roman" w:cs="Times New Roman"/>
          <w:color w:val="C0504D"/>
          <w:sz w:val="28"/>
          <w:szCs w:val="24"/>
        </w:rPr>
      </w:pPr>
      <w:r w:rsidRPr="00712C22">
        <w:rPr>
          <w:rFonts w:ascii="Times New Roman" w:hAnsi="Times New Roman" w:cs="Times New Roman"/>
          <w:sz w:val="28"/>
          <w:szCs w:val="24"/>
          <w:lang w:val="en-US"/>
        </w:rPr>
        <w:t>V</w:t>
      </w:r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712C22">
        <w:rPr>
          <w:rFonts w:ascii="Times New Roman" w:hAnsi="Times New Roman" w:cs="Times New Roman"/>
          <w:sz w:val="28"/>
          <w:szCs w:val="24"/>
        </w:rPr>
        <w:t xml:space="preserve"> место </w:t>
      </w:r>
      <w:r>
        <w:rPr>
          <w:rFonts w:ascii="Times New Roman" w:hAnsi="Times New Roman" w:cs="Times New Roman"/>
          <w:sz w:val="28"/>
          <w:szCs w:val="24"/>
        </w:rPr>
        <w:t>ВИЧ - 6,2</w:t>
      </w:r>
      <w:r w:rsidRPr="00712C22">
        <w:rPr>
          <w:rFonts w:ascii="Times New Roman" w:hAnsi="Times New Roman" w:cs="Times New Roman"/>
          <w:sz w:val="28"/>
          <w:szCs w:val="24"/>
        </w:rPr>
        <w:t>%,</w:t>
      </w:r>
      <w:r>
        <w:rPr>
          <w:rFonts w:ascii="Times New Roman" w:hAnsi="Times New Roman" w:cs="Times New Roman"/>
          <w:sz w:val="28"/>
          <w:szCs w:val="24"/>
        </w:rPr>
        <w:t xml:space="preserve"> 2020-10,4%.</w:t>
      </w:r>
      <w:r w:rsidRPr="004E5BE0">
        <w:rPr>
          <w:rFonts w:ascii="Times New Roman" w:hAnsi="Times New Roman" w:cs="Times New Roman"/>
          <w:color w:val="C0504D"/>
          <w:sz w:val="28"/>
          <w:szCs w:val="24"/>
        </w:rPr>
        <w:t xml:space="preserve"> </w:t>
      </w:r>
    </w:p>
    <w:p w:rsidR="00A9450B" w:rsidRDefault="00A9450B" w:rsidP="00EA3E7E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726A23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A9450B" w:rsidRPr="00543516" w:rsidRDefault="00A9450B" w:rsidP="00EA3E7E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726A23">
        <w:rPr>
          <w:rFonts w:ascii="Times New Roman" w:hAnsi="Times New Roman" w:cs="Times New Roman"/>
          <w:color w:val="000000"/>
          <w:sz w:val="28"/>
          <w:szCs w:val="24"/>
        </w:rPr>
        <w:t>Ср</w:t>
      </w:r>
      <w:r>
        <w:rPr>
          <w:rFonts w:ascii="Times New Roman" w:hAnsi="Times New Roman" w:cs="Times New Roman"/>
          <w:color w:val="000000"/>
          <w:sz w:val="28"/>
          <w:szCs w:val="24"/>
        </w:rPr>
        <w:t>еди умерших от внешних причин –57,1</w:t>
      </w:r>
      <w:r w:rsidRPr="00726A23">
        <w:rPr>
          <w:rFonts w:ascii="Times New Roman" w:hAnsi="Times New Roman" w:cs="Times New Roman"/>
          <w:color w:val="000000"/>
          <w:sz w:val="28"/>
          <w:szCs w:val="24"/>
        </w:rPr>
        <w:t>8% умерло в трудоспособном 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(2020г.-66,6</w:t>
      </w:r>
      <w:r w:rsidRPr="00726A23">
        <w:rPr>
          <w:rFonts w:ascii="Times New Roman" w:hAnsi="Times New Roman" w:cs="Times New Roman"/>
          <w:color w:val="000000"/>
          <w:sz w:val="28"/>
          <w:szCs w:val="24"/>
        </w:rPr>
        <w:t>%), от БСК – 1</w:t>
      </w:r>
      <w:r>
        <w:rPr>
          <w:rFonts w:ascii="Times New Roman" w:hAnsi="Times New Roman" w:cs="Times New Roman"/>
          <w:color w:val="000000"/>
          <w:sz w:val="28"/>
          <w:szCs w:val="24"/>
        </w:rPr>
        <w:t>7</w:t>
      </w:r>
      <w:r w:rsidRPr="00726A23"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>0% (2020</w:t>
      </w:r>
      <w:r w:rsidRPr="00726A23">
        <w:rPr>
          <w:rFonts w:ascii="Times New Roman" w:hAnsi="Times New Roman" w:cs="Times New Roman"/>
          <w:color w:val="000000"/>
          <w:sz w:val="28"/>
          <w:szCs w:val="24"/>
        </w:rPr>
        <w:t>г-</w:t>
      </w:r>
      <w:r>
        <w:rPr>
          <w:rFonts w:ascii="Times New Roman" w:hAnsi="Times New Roman" w:cs="Times New Roman"/>
          <w:color w:val="000000"/>
          <w:sz w:val="28"/>
          <w:szCs w:val="24"/>
        </w:rPr>
        <w:t>15,6</w:t>
      </w:r>
      <w:r w:rsidRPr="00726A23">
        <w:rPr>
          <w:rFonts w:ascii="Times New Roman" w:hAnsi="Times New Roman" w:cs="Times New Roman"/>
          <w:color w:val="000000"/>
          <w:sz w:val="28"/>
          <w:szCs w:val="24"/>
        </w:rPr>
        <w:t xml:space="preserve">%), </w:t>
      </w:r>
      <w:r>
        <w:rPr>
          <w:rFonts w:ascii="Times New Roman" w:hAnsi="Times New Roman" w:cs="Times New Roman"/>
          <w:color w:val="000000"/>
          <w:sz w:val="28"/>
          <w:szCs w:val="24"/>
        </w:rPr>
        <w:t>от ЗНО – 18</w:t>
      </w:r>
      <w:r w:rsidRPr="00726A23"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>8</w:t>
      </w:r>
      <w:r w:rsidRPr="00726A23">
        <w:rPr>
          <w:rFonts w:ascii="Times New Roman" w:hAnsi="Times New Roman" w:cs="Times New Roman"/>
          <w:color w:val="000000"/>
          <w:sz w:val="28"/>
          <w:szCs w:val="24"/>
        </w:rPr>
        <w:t xml:space="preserve"> (201</w:t>
      </w:r>
      <w:r>
        <w:rPr>
          <w:rFonts w:ascii="Times New Roman" w:hAnsi="Times New Roman" w:cs="Times New Roman"/>
          <w:color w:val="000000"/>
          <w:sz w:val="28"/>
          <w:szCs w:val="24"/>
        </w:rPr>
        <w:t>9г-29</w:t>
      </w:r>
      <w:r w:rsidRPr="00726A23"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>3</w:t>
      </w:r>
      <w:r w:rsidRPr="00726A23">
        <w:rPr>
          <w:rFonts w:ascii="Times New Roman" w:hAnsi="Times New Roman" w:cs="Times New Roman"/>
          <w:color w:val="000000"/>
          <w:sz w:val="28"/>
          <w:szCs w:val="24"/>
        </w:rPr>
        <w:t>%) , болезни органов пищеварения– 34,7% (</w:t>
      </w:r>
      <w:r>
        <w:rPr>
          <w:rFonts w:ascii="Times New Roman" w:hAnsi="Times New Roman" w:cs="Times New Roman"/>
          <w:color w:val="000000"/>
          <w:sz w:val="28"/>
          <w:szCs w:val="24"/>
        </w:rPr>
        <w:t>2020</w:t>
      </w:r>
      <w:r w:rsidRPr="00726A23">
        <w:rPr>
          <w:rFonts w:ascii="Times New Roman" w:hAnsi="Times New Roman" w:cs="Times New Roman"/>
          <w:color w:val="000000"/>
          <w:sz w:val="28"/>
          <w:szCs w:val="24"/>
        </w:rPr>
        <w:t>г-</w:t>
      </w:r>
      <w:r>
        <w:rPr>
          <w:rFonts w:ascii="Times New Roman" w:hAnsi="Times New Roman" w:cs="Times New Roman"/>
          <w:color w:val="000000"/>
          <w:sz w:val="28"/>
          <w:szCs w:val="24"/>
        </w:rPr>
        <w:t>29,6</w:t>
      </w:r>
      <w:r w:rsidRPr="00726A23">
        <w:rPr>
          <w:rFonts w:ascii="Times New Roman" w:hAnsi="Times New Roman" w:cs="Times New Roman"/>
          <w:color w:val="000000"/>
          <w:sz w:val="28"/>
          <w:szCs w:val="24"/>
        </w:rPr>
        <w:t>%</w:t>
      </w:r>
      <w:r>
        <w:rPr>
          <w:rFonts w:ascii="Times New Roman" w:hAnsi="Times New Roman" w:cs="Times New Roman"/>
          <w:color w:val="000000"/>
          <w:sz w:val="28"/>
          <w:szCs w:val="24"/>
        </w:rPr>
        <w:t>); болезни органов дыхания – 20</w:t>
      </w:r>
      <w:r w:rsidRPr="00726A23"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>0</w:t>
      </w:r>
      <w:r w:rsidRPr="00726A23">
        <w:rPr>
          <w:rFonts w:ascii="Times New Roman" w:hAnsi="Times New Roman" w:cs="Times New Roman"/>
          <w:color w:val="000000"/>
          <w:sz w:val="28"/>
          <w:szCs w:val="24"/>
        </w:rPr>
        <w:t xml:space="preserve"> (20</w:t>
      </w:r>
      <w:r>
        <w:rPr>
          <w:rFonts w:ascii="Times New Roman" w:hAnsi="Times New Roman" w:cs="Times New Roman"/>
          <w:color w:val="000000"/>
          <w:sz w:val="28"/>
          <w:szCs w:val="24"/>
        </w:rPr>
        <w:t>20</w:t>
      </w:r>
      <w:r w:rsidRPr="00726A23">
        <w:rPr>
          <w:rFonts w:ascii="Times New Roman" w:hAnsi="Times New Roman" w:cs="Times New Roman"/>
          <w:color w:val="000000"/>
          <w:sz w:val="28"/>
          <w:szCs w:val="24"/>
        </w:rPr>
        <w:t>г-</w:t>
      </w:r>
      <w:r>
        <w:rPr>
          <w:rFonts w:ascii="Times New Roman" w:hAnsi="Times New Roman" w:cs="Times New Roman"/>
          <w:color w:val="000000"/>
          <w:sz w:val="28"/>
          <w:szCs w:val="24"/>
        </w:rPr>
        <w:t>27</w:t>
      </w:r>
      <w:r w:rsidRPr="00726A23"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>2</w:t>
      </w:r>
      <w:r w:rsidRPr="00726A23">
        <w:rPr>
          <w:rFonts w:ascii="Times New Roman" w:hAnsi="Times New Roman" w:cs="Times New Roman"/>
          <w:color w:val="000000"/>
          <w:sz w:val="28"/>
          <w:szCs w:val="24"/>
        </w:rPr>
        <w:t xml:space="preserve">%.) </w:t>
      </w:r>
    </w:p>
    <w:p w:rsidR="00A9450B" w:rsidRDefault="00A9450B" w:rsidP="00EA3E7E">
      <w:pPr>
        <w:rPr>
          <w:rFonts w:ascii="Times New Roman" w:hAnsi="Times New Roman" w:cs="Times New Roman"/>
          <w:sz w:val="28"/>
          <w:szCs w:val="24"/>
        </w:rPr>
      </w:pPr>
    </w:p>
    <w:p w:rsidR="00A9450B" w:rsidRDefault="00A9450B" w:rsidP="00EA3E7E">
      <w:pPr>
        <w:rPr>
          <w:rFonts w:ascii="Times New Roman" w:hAnsi="Times New Roman" w:cs="Times New Roman"/>
          <w:sz w:val="28"/>
          <w:szCs w:val="24"/>
        </w:rPr>
      </w:pPr>
      <w:r w:rsidRPr="000C6535">
        <w:rPr>
          <w:rFonts w:ascii="Times New Roman" w:hAnsi="Times New Roman" w:cs="Times New Roman"/>
          <w:color w:val="FF0000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4"/>
        </w:rPr>
        <w:t>Мужчины умирают чаще 52,7% - доля в общей смертности (2020-48,0%), и  78,3% - в трудоспособном возрасте</w:t>
      </w:r>
    </w:p>
    <w:p w:rsidR="00A9450B" w:rsidRDefault="00A9450B" w:rsidP="00EA3E7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</w:p>
    <w:p w:rsidR="00A9450B" w:rsidRPr="005A36F4" w:rsidRDefault="00A9450B" w:rsidP="00EA3E7E">
      <w:pPr>
        <w:rPr>
          <w:rFonts w:ascii="Times New Roman" w:hAnsi="Times New Roman" w:cs="Times New Roman"/>
          <w:color w:val="C0504D"/>
          <w:sz w:val="28"/>
          <w:szCs w:val="24"/>
        </w:rPr>
        <w:sectPr w:rsidR="00A9450B" w:rsidRPr="005A36F4" w:rsidSect="00EA3E7E">
          <w:pgSz w:w="11906" w:h="16838"/>
          <w:pgMar w:top="567" w:right="1134" w:bottom="567" w:left="719" w:header="720" w:footer="720" w:gutter="0"/>
          <w:cols w:space="708"/>
          <w:docGrid w:linePitch="360"/>
        </w:sectPr>
      </w:pPr>
      <w:r w:rsidRPr="00855295">
        <w:rPr>
          <w:rFonts w:ascii="Times New Roman" w:hAnsi="Times New Roman" w:cs="Times New Roman"/>
          <w:color w:val="000000"/>
          <w:sz w:val="28"/>
          <w:szCs w:val="24"/>
        </w:rPr>
        <w:t>В 2021 году младенческой смертности не было, в 202</w:t>
      </w:r>
      <w:r>
        <w:rPr>
          <w:rFonts w:ascii="Times New Roman" w:hAnsi="Times New Roman" w:cs="Times New Roman"/>
          <w:color w:val="000000"/>
          <w:sz w:val="28"/>
          <w:szCs w:val="24"/>
        </w:rPr>
        <w:t>2</w:t>
      </w:r>
      <w:r w:rsidRPr="00855295">
        <w:rPr>
          <w:rFonts w:ascii="Times New Roman" w:hAnsi="Times New Roman" w:cs="Times New Roman"/>
          <w:color w:val="000000"/>
          <w:sz w:val="28"/>
          <w:szCs w:val="24"/>
        </w:rPr>
        <w:t xml:space="preserve"> году умер до года 1 ребенок (в перинатальном центре)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проживал в г. Красноярске, там и наблюдался.</w:t>
      </w:r>
    </w:p>
    <w:p w:rsidR="00A9450B" w:rsidRDefault="00A9450B" w:rsidP="00EA3E7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Y="162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39"/>
        <w:gridCol w:w="13"/>
        <w:gridCol w:w="865"/>
        <w:gridCol w:w="516"/>
        <w:gridCol w:w="760"/>
        <w:gridCol w:w="478"/>
        <w:gridCol w:w="665"/>
        <w:gridCol w:w="599"/>
        <w:gridCol w:w="713"/>
        <w:gridCol w:w="476"/>
        <w:gridCol w:w="782"/>
        <w:gridCol w:w="719"/>
        <w:gridCol w:w="767"/>
        <w:gridCol w:w="539"/>
        <w:gridCol w:w="719"/>
        <w:gridCol w:w="494"/>
        <w:gridCol w:w="944"/>
        <w:gridCol w:w="689"/>
        <w:gridCol w:w="762"/>
        <w:gridCol w:w="762"/>
        <w:gridCol w:w="807"/>
      </w:tblGrid>
      <w:tr w:rsidR="00A9450B" w:rsidRPr="004E204B" w:rsidTr="006A309A">
        <w:trPr>
          <w:trHeight w:val="699"/>
        </w:trPr>
        <w:tc>
          <w:tcPr>
            <w:tcW w:w="1668" w:type="dxa"/>
            <w:vMerge w:val="restart"/>
          </w:tcPr>
          <w:p w:rsidR="00A9450B" w:rsidRPr="004E204B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gridSpan w:val="3"/>
          </w:tcPr>
          <w:p w:rsidR="00A9450B" w:rsidRPr="004E204B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Новосолянская ВА</w:t>
            </w:r>
          </w:p>
        </w:tc>
        <w:tc>
          <w:tcPr>
            <w:tcW w:w="1276" w:type="dxa"/>
            <w:gridSpan w:val="2"/>
          </w:tcPr>
          <w:p w:rsidR="00A9450B" w:rsidRPr="004E204B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sz w:val="24"/>
                <w:szCs w:val="24"/>
              </w:rPr>
              <w:t>Ураль-ская ВА</w:t>
            </w:r>
          </w:p>
        </w:tc>
        <w:tc>
          <w:tcPr>
            <w:tcW w:w="1143" w:type="dxa"/>
            <w:gridSpan w:val="2"/>
          </w:tcPr>
          <w:p w:rsidR="00A9450B" w:rsidRPr="004E204B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sz w:val="24"/>
                <w:szCs w:val="24"/>
              </w:rPr>
              <w:t>Успен-ская ВА</w:t>
            </w:r>
          </w:p>
        </w:tc>
        <w:tc>
          <w:tcPr>
            <w:tcW w:w="1312" w:type="dxa"/>
            <w:gridSpan w:val="2"/>
          </w:tcPr>
          <w:p w:rsidR="00A9450B" w:rsidRPr="004E204B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sz w:val="24"/>
                <w:szCs w:val="24"/>
              </w:rPr>
              <w:t>Двуречен-ская ВА</w:t>
            </w:r>
          </w:p>
        </w:tc>
        <w:tc>
          <w:tcPr>
            <w:tcW w:w="1258" w:type="dxa"/>
            <w:gridSpan w:val="2"/>
          </w:tcPr>
          <w:p w:rsidR="00A9450B" w:rsidRPr="004E204B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sz w:val="24"/>
                <w:szCs w:val="24"/>
              </w:rPr>
              <w:t>Иршин-ская ВА</w:t>
            </w:r>
          </w:p>
        </w:tc>
        <w:tc>
          <w:tcPr>
            <w:tcW w:w="1486" w:type="dxa"/>
            <w:gridSpan w:val="2"/>
          </w:tcPr>
          <w:p w:rsidR="00A9450B" w:rsidRPr="004E204B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sz w:val="24"/>
                <w:szCs w:val="24"/>
              </w:rPr>
              <w:t>Бородин-ская ВА</w:t>
            </w:r>
          </w:p>
        </w:tc>
        <w:tc>
          <w:tcPr>
            <w:tcW w:w="1258" w:type="dxa"/>
            <w:gridSpan w:val="2"/>
          </w:tcPr>
          <w:p w:rsidR="00A9450B" w:rsidRPr="004E204B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sz w:val="24"/>
                <w:szCs w:val="24"/>
              </w:rPr>
              <w:t>Рыбин-ская ВА</w:t>
            </w:r>
          </w:p>
        </w:tc>
        <w:tc>
          <w:tcPr>
            <w:tcW w:w="1438" w:type="dxa"/>
            <w:gridSpan w:val="2"/>
          </w:tcPr>
          <w:p w:rsidR="00A9450B" w:rsidRPr="004E204B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sz w:val="24"/>
                <w:szCs w:val="24"/>
              </w:rPr>
              <w:t xml:space="preserve">Новока-малинская </w:t>
            </w:r>
          </w:p>
          <w:p w:rsidR="00A9450B" w:rsidRPr="004E204B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A9450B" w:rsidRPr="004E204B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sz w:val="24"/>
                <w:szCs w:val="24"/>
              </w:rPr>
              <w:t>г. Заозёрный</w:t>
            </w:r>
          </w:p>
        </w:tc>
        <w:tc>
          <w:tcPr>
            <w:tcW w:w="1569" w:type="dxa"/>
            <w:gridSpan w:val="2"/>
          </w:tcPr>
          <w:p w:rsidR="00A9450B" w:rsidRPr="004E204B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sz w:val="24"/>
                <w:szCs w:val="24"/>
              </w:rPr>
              <w:t>Рыбинская РБ</w:t>
            </w:r>
          </w:p>
          <w:p w:rsidR="00A9450B" w:rsidRPr="004E204B" w:rsidRDefault="00A9450B" w:rsidP="006A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0B" w:rsidRPr="004E204B" w:rsidTr="006A309A">
        <w:trPr>
          <w:cantSplit/>
          <w:trHeight w:val="1137"/>
        </w:trPr>
        <w:tc>
          <w:tcPr>
            <w:tcW w:w="1668" w:type="dxa"/>
            <w:vMerge/>
          </w:tcPr>
          <w:p w:rsidR="00A9450B" w:rsidRPr="004E204B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extDirection w:val="btLr"/>
          </w:tcPr>
          <w:p w:rsidR="00A9450B" w:rsidRPr="004E204B" w:rsidRDefault="00A9450B" w:rsidP="006A30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sz w:val="24"/>
                <w:szCs w:val="24"/>
              </w:rPr>
              <w:t xml:space="preserve">Абс. </w:t>
            </w:r>
          </w:p>
        </w:tc>
        <w:tc>
          <w:tcPr>
            <w:tcW w:w="865" w:type="dxa"/>
            <w:textDirection w:val="btLr"/>
          </w:tcPr>
          <w:p w:rsidR="00A9450B" w:rsidRPr="004E204B" w:rsidRDefault="00A9450B" w:rsidP="006A30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1000 нас.</w:t>
            </w:r>
          </w:p>
        </w:tc>
        <w:tc>
          <w:tcPr>
            <w:tcW w:w="516" w:type="dxa"/>
            <w:textDirection w:val="btLr"/>
          </w:tcPr>
          <w:p w:rsidR="00A9450B" w:rsidRPr="004E204B" w:rsidRDefault="00A9450B" w:rsidP="006A30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760" w:type="dxa"/>
            <w:textDirection w:val="btLr"/>
          </w:tcPr>
          <w:p w:rsidR="00A9450B" w:rsidRPr="004E204B" w:rsidRDefault="00A9450B" w:rsidP="006A30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1000 нас.</w:t>
            </w:r>
          </w:p>
        </w:tc>
        <w:tc>
          <w:tcPr>
            <w:tcW w:w="478" w:type="dxa"/>
            <w:textDirection w:val="btLr"/>
          </w:tcPr>
          <w:p w:rsidR="00A9450B" w:rsidRPr="004E204B" w:rsidRDefault="00A9450B" w:rsidP="006A30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665" w:type="dxa"/>
            <w:textDirection w:val="btLr"/>
          </w:tcPr>
          <w:p w:rsidR="00A9450B" w:rsidRPr="004E204B" w:rsidRDefault="00A9450B" w:rsidP="006A30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1000 нас.</w:t>
            </w:r>
          </w:p>
        </w:tc>
        <w:tc>
          <w:tcPr>
            <w:tcW w:w="599" w:type="dxa"/>
            <w:textDirection w:val="btLr"/>
          </w:tcPr>
          <w:p w:rsidR="00A9450B" w:rsidRPr="004E204B" w:rsidRDefault="00A9450B" w:rsidP="006A30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713" w:type="dxa"/>
            <w:textDirection w:val="btLr"/>
          </w:tcPr>
          <w:p w:rsidR="00A9450B" w:rsidRPr="004E204B" w:rsidRDefault="00A9450B" w:rsidP="006A30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1000 нас.</w:t>
            </w:r>
          </w:p>
        </w:tc>
        <w:tc>
          <w:tcPr>
            <w:tcW w:w="476" w:type="dxa"/>
            <w:textDirection w:val="btLr"/>
          </w:tcPr>
          <w:p w:rsidR="00A9450B" w:rsidRPr="004E204B" w:rsidRDefault="00A9450B" w:rsidP="006A30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782" w:type="dxa"/>
            <w:textDirection w:val="btLr"/>
          </w:tcPr>
          <w:p w:rsidR="00A9450B" w:rsidRPr="004E204B" w:rsidRDefault="00A9450B" w:rsidP="006A30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1000 нас.</w:t>
            </w:r>
          </w:p>
        </w:tc>
        <w:tc>
          <w:tcPr>
            <w:tcW w:w="719" w:type="dxa"/>
            <w:textDirection w:val="btLr"/>
          </w:tcPr>
          <w:p w:rsidR="00A9450B" w:rsidRPr="004E204B" w:rsidRDefault="00A9450B" w:rsidP="006A30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767" w:type="dxa"/>
            <w:textDirection w:val="btLr"/>
          </w:tcPr>
          <w:p w:rsidR="00A9450B" w:rsidRPr="004E204B" w:rsidRDefault="00A9450B" w:rsidP="006A30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1000 нас.</w:t>
            </w:r>
          </w:p>
        </w:tc>
        <w:tc>
          <w:tcPr>
            <w:tcW w:w="539" w:type="dxa"/>
            <w:textDirection w:val="btLr"/>
          </w:tcPr>
          <w:p w:rsidR="00A9450B" w:rsidRPr="004E204B" w:rsidRDefault="00A9450B" w:rsidP="006A30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719" w:type="dxa"/>
            <w:textDirection w:val="btLr"/>
          </w:tcPr>
          <w:p w:rsidR="00A9450B" w:rsidRPr="004E204B" w:rsidRDefault="00A9450B" w:rsidP="006A30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1000 нас.</w:t>
            </w:r>
          </w:p>
        </w:tc>
        <w:tc>
          <w:tcPr>
            <w:tcW w:w="494" w:type="dxa"/>
            <w:textDirection w:val="btLr"/>
          </w:tcPr>
          <w:p w:rsidR="00A9450B" w:rsidRPr="004E204B" w:rsidRDefault="00A9450B" w:rsidP="006A30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944" w:type="dxa"/>
            <w:textDirection w:val="btLr"/>
          </w:tcPr>
          <w:p w:rsidR="00A9450B" w:rsidRPr="004E204B" w:rsidRDefault="00A9450B" w:rsidP="006A30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1000 нас..</w:t>
            </w:r>
          </w:p>
        </w:tc>
        <w:tc>
          <w:tcPr>
            <w:tcW w:w="689" w:type="dxa"/>
            <w:textDirection w:val="btLr"/>
          </w:tcPr>
          <w:p w:rsidR="00A9450B" w:rsidRPr="004E204B" w:rsidRDefault="00A9450B" w:rsidP="006A30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762" w:type="dxa"/>
            <w:textDirection w:val="btLr"/>
          </w:tcPr>
          <w:p w:rsidR="00A9450B" w:rsidRPr="004E204B" w:rsidRDefault="00A9450B" w:rsidP="006A30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1000 нас.</w:t>
            </w:r>
          </w:p>
        </w:tc>
        <w:tc>
          <w:tcPr>
            <w:tcW w:w="762" w:type="dxa"/>
            <w:textDirection w:val="btLr"/>
          </w:tcPr>
          <w:p w:rsidR="00A9450B" w:rsidRPr="004E204B" w:rsidRDefault="00A9450B" w:rsidP="006A30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807" w:type="dxa"/>
            <w:textDirection w:val="btLr"/>
          </w:tcPr>
          <w:p w:rsidR="00A9450B" w:rsidRPr="004E204B" w:rsidRDefault="00A9450B" w:rsidP="006A30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1000 нас.</w:t>
            </w:r>
          </w:p>
        </w:tc>
      </w:tr>
      <w:tr w:rsidR="00A9450B" w:rsidRPr="0019529E" w:rsidTr="006A309A">
        <w:trPr>
          <w:trHeight w:val="290"/>
        </w:trPr>
        <w:tc>
          <w:tcPr>
            <w:tcW w:w="1668" w:type="dxa"/>
          </w:tcPr>
          <w:p w:rsidR="00A9450B" w:rsidRPr="00CF3741" w:rsidRDefault="00A9450B" w:rsidP="006A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41">
              <w:rPr>
                <w:rFonts w:ascii="Times New Roman" w:hAnsi="Times New Roman" w:cs="Times New Roman"/>
                <w:b/>
                <w:sz w:val="24"/>
                <w:szCs w:val="24"/>
              </w:rPr>
              <w:t>Новообразования</w:t>
            </w:r>
          </w:p>
        </w:tc>
        <w:tc>
          <w:tcPr>
            <w:tcW w:w="539" w:type="dxa"/>
          </w:tcPr>
          <w:p w:rsidR="00A9450B" w:rsidRPr="00F019FF" w:rsidRDefault="00A9450B" w:rsidP="006A309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14</w:t>
            </w:r>
          </w:p>
          <w:p w:rsidR="00A9450B" w:rsidRPr="00F019FF" w:rsidRDefault="00A9450B" w:rsidP="006A309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8" w:type="dxa"/>
            <w:gridSpan w:val="2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51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60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478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6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59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3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4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7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1,59</w:t>
            </w: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49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68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807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2,36</w:t>
            </w:r>
          </w:p>
        </w:tc>
      </w:tr>
      <w:tr w:rsidR="00A9450B" w:rsidRPr="0019529E" w:rsidTr="006A309A">
        <w:trPr>
          <w:trHeight w:val="290"/>
        </w:trPr>
        <w:tc>
          <w:tcPr>
            <w:tcW w:w="1668" w:type="dxa"/>
          </w:tcPr>
          <w:p w:rsidR="00A9450B" w:rsidRPr="00C67CDF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ЗНО</w:t>
            </w: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878" w:type="dxa"/>
            <w:gridSpan w:val="2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51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60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478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6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59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3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4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7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1,59</w:t>
            </w: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49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8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58</w:t>
            </w:r>
          </w:p>
        </w:tc>
        <w:tc>
          <w:tcPr>
            <w:tcW w:w="807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2,28</w:t>
            </w:r>
          </w:p>
        </w:tc>
      </w:tr>
      <w:tr w:rsidR="00A9450B" w:rsidRPr="0019529E" w:rsidTr="006A309A">
        <w:trPr>
          <w:trHeight w:val="290"/>
        </w:trPr>
        <w:tc>
          <w:tcPr>
            <w:tcW w:w="1668" w:type="dxa"/>
          </w:tcPr>
          <w:p w:rsidR="00A9450B" w:rsidRPr="00CF3741" w:rsidRDefault="00A9450B" w:rsidP="006A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41">
              <w:rPr>
                <w:rFonts w:ascii="Times New Roman" w:hAnsi="Times New Roman" w:cs="Times New Roman"/>
                <w:b/>
                <w:sz w:val="24"/>
                <w:szCs w:val="24"/>
              </w:rPr>
              <w:t>ССЗ</w:t>
            </w: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878" w:type="dxa"/>
            <w:gridSpan w:val="2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51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760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13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78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66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9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3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4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8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7,88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7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12,77</w:t>
            </w: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10,92</w:t>
            </w:r>
          </w:p>
        </w:tc>
        <w:tc>
          <w:tcPr>
            <w:tcW w:w="49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68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8,07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223</w:t>
            </w:r>
          </w:p>
        </w:tc>
        <w:tc>
          <w:tcPr>
            <w:tcW w:w="807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8,78</w:t>
            </w:r>
          </w:p>
        </w:tc>
      </w:tr>
      <w:tr w:rsidR="00A9450B" w:rsidRPr="0019529E" w:rsidTr="006A309A">
        <w:trPr>
          <w:trHeight w:val="290"/>
        </w:trPr>
        <w:tc>
          <w:tcPr>
            <w:tcW w:w="1668" w:type="dxa"/>
          </w:tcPr>
          <w:p w:rsidR="00A9450B" w:rsidRPr="00C67CDF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ОИМ</w:t>
            </w: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878" w:type="dxa"/>
            <w:gridSpan w:val="2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1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60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78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6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9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3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4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49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8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807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0,78</w:t>
            </w:r>
          </w:p>
        </w:tc>
      </w:tr>
      <w:tr w:rsidR="00A9450B" w:rsidRPr="0019529E" w:rsidTr="006A309A">
        <w:trPr>
          <w:trHeight w:val="290"/>
        </w:trPr>
        <w:tc>
          <w:tcPr>
            <w:tcW w:w="1668" w:type="dxa"/>
          </w:tcPr>
          <w:p w:rsidR="00A9450B" w:rsidRPr="00C67CDF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ЦВБ</w:t>
            </w: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878" w:type="dxa"/>
            <w:gridSpan w:val="2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1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60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478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6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59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3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4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7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4,79</w:t>
            </w: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49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68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1,92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807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1,89</w:t>
            </w:r>
          </w:p>
        </w:tc>
      </w:tr>
      <w:tr w:rsidR="00A9450B" w:rsidRPr="0019529E" w:rsidTr="006A309A">
        <w:trPr>
          <w:trHeight w:val="580"/>
        </w:trPr>
        <w:tc>
          <w:tcPr>
            <w:tcW w:w="1668" w:type="dxa"/>
          </w:tcPr>
          <w:p w:rsidR="00A9450B" w:rsidRPr="00CF3741" w:rsidRDefault="00A9450B" w:rsidP="006A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41">
              <w:rPr>
                <w:rFonts w:ascii="Times New Roman" w:hAnsi="Times New Roman" w:cs="Times New Roman"/>
                <w:b/>
                <w:sz w:val="24"/>
                <w:szCs w:val="24"/>
              </w:rPr>
              <w:t>Органы дыхания</w:t>
            </w: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878" w:type="dxa"/>
            <w:gridSpan w:val="2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51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60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78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66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59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3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4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0,87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49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68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807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0,78</w:t>
            </w:r>
          </w:p>
        </w:tc>
      </w:tr>
      <w:tr w:rsidR="00A9450B" w:rsidRPr="0019529E" w:rsidTr="006A309A">
        <w:trPr>
          <w:trHeight w:val="551"/>
        </w:trPr>
        <w:tc>
          <w:tcPr>
            <w:tcW w:w="1668" w:type="dxa"/>
          </w:tcPr>
          <w:p w:rsidR="00A9450B" w:rsidRPr="00C67CDF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пневмонии</w:t>
            </w: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78" w:type="dxa"/>
            <w:gridSpan w:val="2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51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60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78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66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59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0,87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49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68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807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0,66</w:t>
            </w:r>
          </w:p>
        </w:tc>
      </w:tr>
      <w:tr w:rsidR="00A9450B" w:rsidRPr="0019529E" w:rsidTr="006A309A">
        <w:trPr>
          <w:trHeight w:val="596"/>
        </w:trPr>
        <w:tc>
          <w:tcPr>
            <w:tcW w:w="1668" w:type="dxa"/>
          </w:tcPr>
          <w:p w:rsidR="00A9450B" w:rsidRPr="00CF3741" w:rsidRDefault="00A9450B" w:rsidP="006A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41">
              <w:rPr>
                <w:rFonts w:ascii="Times New Roman" w:hAnsi="Times New Roman" w:cs="Times New Roman"/>
                <w:b/>
                <w:sz w:val="24"/>
                <w:szCs w:val="24"/>
              </w:rPr>
              <w:t>Органы пищеварения</w:t>
            </w: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878" w:type="dxa"/>
            <w:gridSpan w:val="2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51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60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478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6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59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4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7" w:type="dxa"/>
          </w:tcPr>
          <w:p w:rsidR="00A9450B" w:rsidRPr="00F019FF" w:rsidRDefault="00A9450B" w:rsidP="006A309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3,99</w:t>
            </w:r>
          </w:p>
        </w:tc>
        <w:tc>
          <w:tcPr>
            <w:tcW w:w="539" w:type="dxa"/>
          </w:tcPr>
          <w:p w:rsidR="00A9450B" w:rsidRPr="00F019FF" w:rsidRDefault="00A9450B" w:rsidP="006A309A">
            <w:pPr>
              <w:tabs>
                <w:tab w:val="center" w:pos="161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1,65</w:t>
            </w:r>
          </w:p>
        </w:tc>
        <w:tc>
          <w:tcPr>
            <w:tcW w:w="68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807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1,30</w:t>
            </w:r>
          </w:p>
        </w:tc>
      </w:tr>
      <w:tr w:rsidR="00A9450B" w:rsidRPr="0019529E" w:rsidTr="006A309A">
        <w:trPr>
          <w:trHeight w:val="370"/>
        </w:trPr>
        <w:tc>
          <w:tcPr>
            <w:tcW w:w="1668" w:type="dxa"/>
          </w:tcPr>
          <w:p w:rsidR="00A9450B" w:rsidRPr="00F26D92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92">
              <w:rPr>
                <w:rFonts w:ascii="Times New Roman" w:hAnsi="Times New Roman" w:cs="Times New Roman"/>
                <w:sz w:val="24"/>
                <w:szCs w:val="24"/>
              </w:rPr>
              <w:t>из них язвы</w:t>
            </w: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78" w:type="dxa"/>
            <w:gridSpan w:val="2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51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</w:tcPr>
          <w:p w:rsidR="00A9450B" w:rsidRPr="00F019FF" w:rsidRDefault="00A9450B" w:rsidP="006A309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</w:tcPr>
          <w:p w:rsidR="00A9450B" w:rsidRPr="00F019FF" w:rsidRDefault="00A9450B" w:rsidP="006A309A">
            <w:pPr>
              <w:tabs>
                <w:tab w:val="center" w:pos="161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07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0,078</w:t>
            </w:r>
          </w:p>
        </w:tc>
      </w:tr>
      <w:tr w:rsidR="00A9450B" w:rsidRPr="0019529E" w:rsidTr="006A309A">
        <w:trPr>
          <w:trHeight w:val="580"/>
        </w:trPr>
        <w:tc>
          <w:tcPr>
            <w:tcW w:w="1668" w:type="dxa"/>
          </w:tcPr>
          <w:p w:rsidR="00A9450B" w:rsidRPr="00CF3741" w:rsidRDefault="00A9450B" w:rsidP="006A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41">
              <w:rPr>
                <w:rFonts w:ascii="Times New Roman" w:hAnsi="Times New Roman" w:cs="Times New Roman"/>
                <w:b/>
                <w:sz w:val="24"/>
                <w:szCs w:val="24"/>
              </w:rPr>
              <w:t>Травмы и отравления</w:t>
            </w: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878" w:type="dxa"/>
            <w:gridSpan w:val="2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51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60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78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6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59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4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7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1,59</w:t>
            </w: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49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68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7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1,26</w:t>
            </w:r>
          </w:p>
        </w:tc>
      </w:tr>
      <w:tr w:rsidR="00A9450B" w:rsidRPr="0019529E" w:rsidTr="006A309A">
        <w:trPr>
          <w:trHeight w:val="376"/>
        </w:trPr>
        <w:tc>
          <w:tcPr>
            <w:tcW w:w="1668" w:type="dxa"/>
          </w:tcPr>
          <w:p w:rsidR="00A9450B" w:rsidRPr="00CF3741" w:rsidRDefault="00A9450B" w:rsidP="006A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41">
              <w:rPr>
                <w:rFonts w:ascii="Times New Roman" w:hAnsi="Times New Roman" w:cs="Times New Roman"/>
                <w:b/>
                <w:sz w:val="24"/>
                <w:szCs w:val="24"/>
              </w:rPr>
              <w:t>Туберкулез</w:t>
            </w: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60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78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0,096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07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0,11</w:t>
            </w:r>
          </w:p>
        </w:tc>
      </w:tr>
      <w:tr w:rsidR="00A9450B" w:rsidRPr="0019529E" w:rsidTr="006A309A">
        <w:trPr>
          <w:trHeight w:val="376"/>
        </w:trPr>
        <w:tc>
          <w:tcPr>
            <w:tcW w:w="1668" w:type="dxa"/>
          </w:tcPr>
          <w:p w:rsidR="00A9450B" w:rsidRPr="00CF3741" w:rsidRDefault="00A9450B" w:rsidP="006A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41"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60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478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66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59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3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4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68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0,096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07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0,31</w:t>
            </w:r>
          </w:p>
        </w:tc>
      </w:tr>
      <w:tr w:rsidR="00A9450B" w:rsidRPr="0019529E" w:rsidTr="006A309A">
        <w:trPr>
          <w:trHeight w:val="376"/>
        </w:trPr>
        <w:tc>
          <w:tcPr>
            <w:tcW w:w="1668" w:type="dxa"/>
          </w:tcPr>
          <w:p w:rsidR="00A9450B" w:rsidRPr="00F26D92" w:rsidRDefault="00A9450B" w:rsidP="006A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ВИЧ</w:t>
            </w: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66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59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0,87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0,79</w:t>
            </w: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49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8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0,76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807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0,51</w:t>
            </w:r>
          </w:p>
        </w:tc>
      </w:tr>
      <w:tr w:rsidR="00A9450B" w:rsidRPr="0019529E" w:rsidTr="006A309A">
        <w:trPr>
          <w:trHeight w:val="376"/>
        </w:trPr>
        <w:tc>
          <w:tcPr>
            <w:tcW w:w="1668" w:type="dxa"/>
          </w:tcPr>
          <w:p w:rsidR="00A9450B" w:rsidRPr="00CF3741" w:rsidRDefault="00A9450B" w:rsidP="006A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Мочеполовая система</w:t>
            </w: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66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59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0,096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07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0,078</w:t>
            </w:r>
          </w:p>
        </w:tc>
      </w:tr>
      <w:tr w:rsidR="00A9450B" w:rsidRPr="0019529E" w:rsidTr="006A309A">
        <w:trPr>
          <w:trHeight w:val="376"/>
        </w:trPr>
        <w:tc>
          <w:tcPr>
            <w:tcW w:w="1668" w:type="dxa"/>
          </w:tcPr>
          <w:p w:rsidR="00A9450B" w:rsidRPr="00F26D92" w:rsidRDefault="00A9450B" w:rsidP="006A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78" w:type="dxa"/>
            <w:gridSpan w:val="2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51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760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478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3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4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7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2,39</w:t>
            </w: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49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2,75</w:t>
            </w:r>
          </w:p>
        </w:tc>
        <w:tc>
          <w:tcPr>
            <w:tcW w:w="68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3,46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61</w:t>
            </w:r>
          </w:p>
        </w:tc>
        <w:tc>
          <w:tcPr>
            <w:tcW w:w="807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2,4</w:t>
            </w:r>
          </w:p>
        </w:tc>
      </w:tr>
      <w:tr w:rsidR="00A9450B" w:rsidRPr="0019529E" w:rsidTr="006A309A">
        <w:trPr>
          <w:trHeight w:val="290"/>
        </w:trPr>
        <w:tc>
          <w:tcPr>
            <w:tcW w:w="1668" w:type="dxa"/>
          </w:tcPr>
          <w:p w:rsidR="00A9450B" w:rsidRPr="00CF3741" w:rsidRDefault="00A9450B" w:rsidP="006A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41">
              <w:rPr>
                <w:rFonts w:ascii="Times New Roman" w:hAnsi="Times New Roman" w:cs="Times New Roman"/>
                <w:b/>
                <w:sz w:val="24"/>
                <w:szCs w:val="24"/>
              </w:rPr>
              <w:t>Прочие</w:t>
            </w: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78" w:type="dxa"/>
            <w:gridSpan w:val="2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51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60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478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0,87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7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2,39</w:t>
            </w: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49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68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0,67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807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0,66</w:t>
            </w:r>
          </w:p>
        </w:tc>
      </w:tr>
      <w:tr w:rsidR="00A9450B" w:rsidRPr="0019529E" w:rsidTr="006A309A">
        <w:trPr>
          <w:trHeight w:val="306"/>
        </w:trPr>
        <w:tc>
          <w:tcPr>
            <w:tcW w:w="1668" w:type="dxa"/>
          </w:tcPr>
          <w:p w:rsidR="00A9450B" w:rsidRPr="00CF3741" w:rsidRDefault="00A9450B" w:rsidP="006A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878" w:type="dxa"/>
            <w:gridSpan w:val="2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21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51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760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26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478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66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16,1</w:t>
            </w:r>
          </w:p>
        </w:tc>
        <w:tc>
          <w:tcPr>
            <w:tcW w:w="59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13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13,8</w:t>
            </w:r>
          </w:p>
        </w:tc>
        <w:tc>
          <w:tcPr>
            <w:tcW w:w="4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8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67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25,55</w:t>
            </w: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16,39</w:t>
            </w:r>
          </w:p>
        </w:tc>
        <w:tc>
          <w:tcPr>
            <w:tcW w:w="49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4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14,85</w:t>
            </w:r>
          </w:p>
        </w:tc>
        <w:tc>
          <w:tcPr>
            <w:tcW w:w="68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17,97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472</w:t>
            </w:r>
          </w:p>
        </w:tc>
        <w:tc>
          <w:tcPr>
            <w:tcW w:w="807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18,60</w:t>
            </w:r>
          </w:p>
        </w:tc>
      </w:tr>
    </w:tbl>
    <w:p w:rsidR="00A9450B" w:rsidRPr="00AD3DBA" w:rsidRDefault="00A9450B" w:rsidP="00EA3E7E">
      <w:pPr>
        <w:rPr>
          <w:rFonts w:ascii="Calibri" w:hAnsi="Calibri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AD3DBA">
        <w:rPr>
          <w:rFonts w:ascii="Times New Roman" w:hAnsi="Times New Roman" w:cs="Times New Roman"/>
          <w:b/>
          <w:i/>
          <w:sz w:val="28"/>
          <w:szCs w:val="28"/>
        </w:rPr>
        <w:t>мертность общая.</w:t>
      </w:r>
      <w:r w:rsidRPr="00AD3DBA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A9450B" w:rsidRPr="00EF7F0E" w:rsidRDefault="00A9450B" w:rsidP="00EA3E7E">
      <w:pPr>
        <w:rPr>
          <w:rFonts w:ascii="Times New Roman" w:hAnsi="Times New Roman" w:cs="Times New Roman"/>
          <w:b/>
          <w:sz w:val="28"/>
          <w:szCs w:val="28"/>
        </w:rPr>
      </w:pPr>
      <w:r w:rsidRPr="00EF7F0E">
        <w:rPr>
          <w:rFonts w:ascii="Times New Roman" w:hAnsi="Times New Roman" w:cs="Times New Roman"/>
          <w:b/>
          <w:i/>
          <w:sz w:val="28"/>
          <w:szCs w:val="28"/>
        </w:rPr>
        <w:t>Смертность  преждевременная.</w:t>
      </w:r>
    </w:p>
    <w:p w:rsidR="00A9450B" w:rsidRPr="0055066D" w:rsidRDefault="00A9450B" w:rsidP="00EA3E7E">
      <w:pPr>
        <w:rPr>
          <w:rFonts w:ascii="Calibri" w:hAnsi="Calibri"/>
        </w:rPr>
      </w:pPr>
    </w:p>
    <w:tbl>
      <w:tblPr>
        <w:tblpPr w:leftFromText="180" w:rightFromText="180" w:vertAnchor="page" w:horzAnchor="margin" w:tblpY="1621"/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6"/>
        <w:gridCol w:w="481"/>
        <w:gridCol w:w="13"/>
        <w:gridCol w:w="764"/>
        <w:gridCol w:w="475"/>
        <w:gridCol w:w="664"/>
        <w:gridCol w:w="478"/>
        <w:gridCol w:w="665"/>
        <w:gridCol w:w="599"/>
        <w:gridCol w:w="713"/>
        <w:gridCol w:w="476"/>
        <w:gridCol w:w="782"/>
        <w:gridCol w:w="719"/>
        <w:gridCol w:w="719"/>
        <w:gridCol w:w="539"/>
        <w:gridCol w:w="719"/>
        <w:gridCol w:w="494"/>
        <w:gridCol w:w="944"/>
        <w:gridCol w:w="689"/>
        <w:gridCol w:w="762"/>
        <w:gridCol w:w="762"/>
        <w:gridCol w:w="676"/>
        <w:gridCol w:w="13"/>
      </w:tblGrid>
      <w:tr w:rsidR="00A9450B" w:rsidRPr="004E204B" w:rsidTr="006A309A">
        <w:trPr>
          <w:trHeight w:val="699"/>
        </w:trPr>
        <w:tc>
          <w:tcPr>
            <w:tcW w:w="1726" w:type="dxa"/>
            <w:vMerge w:val="restart"/>
          </w:tcPr>
          <w:p w:rsidR="00A9450B" w:rsidRPr="004E204B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58" w:type="dxa"/>
            <w:gridSpan w:val="3"/>
          </w:tcPr>
          <w:p w:rsidR="00A9450B" w:rsidRPr="004E204B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овосолянская ВА</w:t>
            </w:r>
          </w:p>
        </w:tc>
        <w:tc>
          <w:tcPr>
            <w:tcW w:w="1139" w:type="dxa"/>
            <w:gridSpan w:val="2"/>
          </w:tcPr>
          <w:p w:rsidR="00A9450B" w:rsidRPr="004E204B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sz w:val="24"/>
                <w:szCs w:val="24"/>
              </w:rPr>
              <w:t>Ураль-ская ВА</w:t>
            </w:r>
          </w:p>
        </w:tc>
        <w:tc>
          <w:tcPr>
            <w:tcW w:w="1143" w:type="dxa"/>
            <w:gridSpan w:val="2"/>
          </w:tcPr>
          <w:p w:rsidR="00A9450B" w:rsidRPr="004E204B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sz w:val="24"/>
                <w:szCs w:val="24"/>
              </w:rPr>
              <w:t>Успен-ская ВА</w:t>
            </w:r>
          </w:p>
        </w:tc>
        <w:tc>
          <w:tcPr>
            <w:tcW w:w="1312" w:type="dxa"/>
            <w:gridSpan w:val="2"/>
          </w:tcPr>
          <w:p w:rsidR="00A9450B" w:rsidRPr="004E204B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sz w:val="24"/>
                <w:szCs w:val="24"/>
              </w:rPr>
              <w:t>Двуречен-ская ВА</w:t>
            </w:r>
          </w:p>
        </w:tc>
        <w:tc>
          <w:tcPr>
            <w:tcW w:w="1258" w:type="dxa"/>
            <w:gridSpan w:val="2"/>
          </w:tcPr>
          <w:p w:rsidR="00A9450B" w:rsidRPr="004E204B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sz w:val="24"/>
                <w:szCs w:val="24"/>
              </w:rPr>
              <w:t>Иршин-ская ВА</w:t>
            </w:r>
          </w:p>
        </w:tc>
        <w:tc>
          <w:tcPr>
            <w:tcW w:w="1438" w:type="dxa"/>
            <w:gridSpan w:val="2"/>
          </w:tcPr>
          <w:p w:rsidR="00A9450B" w:rsidRPr="004E204B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sz w:val="24"/>
                <w:szCs w:val="24"/>
              </w:rPr>
              <w:t>Бородин-ская ВА</w:t>
            </w:r>
          </w:p>
        </w:tc>
        <w:tc>
          <w:tcPr>
            <w:tcW w:w="1258" w:type="dxa"/>
            <w:gridSpan w:val="2"/>
          </w:tcPr>
          <w:p w:rsidR="00A9450B" w:rsidRPr="004E204B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sz w:val="24"/>
                <w:szCs w:val="24"/>
              </w:rPr>
              <w:t>Рыбин-ская ВА</w:t>
            </w:r>
          </w:p>
        </w:tc>
        <w:tc>
          <w:tcPr>
            <w:tcW w:w="1438" w:type="dxa"/>
            <w:gridSpan w:val="2"/>
          </w:tcPr>
          <w:p w:rsidR="00A9450B" w:rsidRPr="004E204B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sz w:val="24"/>
                <w:szCs w:val="24"/>
              </w:rPr>
              <w:t>Новока-малинская ВА</w:t>
            </w:r>
          </w:p>
        </w:tc>
        <w:tc>
          <w:tcPr>
            <w:tcW w:w="1451" w:type="dxa"/>
            <w:gridSpan w:val="2"/>
          </w:tcPr>
          <w:p w:rsidR="00A9450B" w:rsidRPr="004E204B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sz w:val="24"/>
                <w:szCs w:val="24"/>
              </w:rPr>
              <w:t>г. Заозёрный</w:t>
            </w:r>
          </w:p>
        </w:tc>
        <w:tc>
          <w:tcPr>
            <w:tcW w:w="1451" w:type="dxa"/>
            <w:gridSpan w:val="3"/>
          </w:tcPr>
          <w:p w:rsidR="00A9450B" w:rsidRPr="004E204B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sz w:val="24"/>
                <w:szCs w:val="24"/>
              </w:rPr>
              <w:t>Рыбинская РБ</w:t>
            </w:r>
          </w:p>
          <w:p w:rsidR="00A9450B" w:rsidRPr="004E204B" w:rsidRDefault="00A9450B" w:rsidP="006A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0B" w:rsidRPr="004E204B" w:rsidTr="006A309A">
        <w:trPr>
          <w:gridAfter w:val="1"/>
          <w:wAfter w:w="13" w:type="dxa"/>
          <w:cantSplit/>
          <w:trHeight w:val="1137"/>
        </w:trPr>
        <w:tc>
          <w:tcPr>
            <w:tcW w:w="1726" w:type="dxa"/>
            <w:vMerge/>
          </w:tcPr>
          <w:p w:rsidR="00A9450B" w:rsidRPr="004E204B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extDirection w:val="btLr"/>
          </w:tcPr>
          <w:p w:rsidR="00A9450B" w:rsidRPr="004E204B" w:rsidRDefault="00A9450B" w:rsidP="006A30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sz w:val="24"/>
                <w:szCs w:val="24"/>
              </w:rPr>
              <w:t xml:space="preserve">Абс. </w:t>
            </w:r>
          </w:p>
        </w:tc>
        <w:tc>
          <w:tcPr>
            <w:tcW w:w="764" w:type="dxa"/>
            <w:textDirection w:val="btLr"/>
          </w:tcPr>
          <w:p w:rsidR="00A9450B" w:rsidRPr="004E204B" w:rsidRDefault="00A9450B" w:rsidP="006A30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1000 нас.</w:t>
            </w:r>
          </w:p>
        </w:tc>
        <w:tc>
          <w:tcPr>
            <w:tcW w:w="475" w:type="dxa"/>
            <w:textDirection w:val="btLr"/>
          </w:tcPr>
          <w:p w:rsidR="00A9450B" w:rsidRPr="004E204B" w:rsidRDefault="00A9450B" w:rsidP="006A30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664" w:type="dxa"/>
            <w:textDirection w:val="btLr"/>
          </w:tcPr>
          <w:p w:rsidR="00A9450B" w:rsidRPr="004E204B" w:rsidRDefault="00A9450B" w:rsidP="006A30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1000 нас.</w:t>
            </w:r>
          </w:p>
        </w:tc>
        <w:tc>
          <w:tcPr>
            <w:tcW w:w="478" w:type="dxa"/>
            <w:textDirection w:val="btLr"/>
          </w:tcPr>
          <w:p w:rsidR="00A9450B" w:rsidRPr="004E204B" w:rsidRDefault="00A9450B" w:rsidP="006A30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665" w:type="dxa"/>
            <w:textDirection w:val="btLr"/>
          </w:tcPr>
          <w:p w:rsidR="00A9450B" w:rsidRPr="004E204B" w:rsidRDefault="00A9450B" w:rsidP="006A30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1000 нас.</w:t>
            </w:r>
          </w:p>
        </w:tc>
        <w:tc>
          <w:tcPr>
            <w:tcW w:w="599" w:type="dxa"/>
            <w:textDirection w:val="btLr"/>
          </w:tcPr>
          <w:p w:rsidR="00A9450B" w:rsidRPr="004E204B" w:rsidRDefault="00A9450B" w:rsidP="006A30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713" w:type="dxa"/>
            <w:textDirection w:val="btLr"/>
          </w:tcPr>
          <w:p w:rsidR="00A9450B" w:rsidRPr="004E204B" w:rsidRDefault="00A9450B" w:rsidP="006A30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1000 нас.</w:t>
            </w:r>
          </w:p>
        </w:tc>
        <w:tc>
          <w:tcPr>
            <w:tcW w:w="476" w:type="dxa"/>
            <w:textDirection w:val="btLr"/>
          </w:tcPr>
          <w:p w:rsidR="00A9450B" w:rsidRPr="004E204B" w:rsidRDefault="00A9450B" w:rsidP="006A30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782" w:type="dxa"/>
            <w:textDirection w:val="btLr"/>
          </w:tcPr>
          <w:p w:rsidR="00A9450B" w:rsidRPr="004E204B" w:rsidRDefault="00A9450B" w:rsidP="006A30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1000 нас.</w:t>
            </w:r>
          </w:p>
        </w:tc>
        <w:tc>
          <w:tcPr>
            <w:tcW w:w="719" w:type="dxa"/>
            <w:textDirection w:val="btLr"/>
          </w:tcPr>
          <w:p w:rsidR="00A9450B" w:rsidRPr="004E204B" w:rsidRDefault="00A9450B" w:rsidP="006A30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719" w:type="dxa"/>
            <w:textDirection w:val="btLr"/>
          </w:tcPr>
          <w:p w:rsidR="00A9450B" w:rsidRPr="004E204B" w:rsidRDefault="00A9450B" w:rsidP="006A30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1000 нас.</w:t>
            </w:r>
          </w:p>
        </w:tc>
        <w:tc>
          <w:tcPr>
            <w:tcW w:w="539" w:type="dxa"/>
            <w:textDirection w:val="btLr"/>
          </w:tcPr>
          <w:p w:rsidR="00A9450B" w:rsidRPr="004E204B" w:rsidRDefault="00A9450B" w:rsidP="006A30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719" w:type="dxa"/>
            <w:textDirection w:val="btLr"/>
          </w:tcPr>
          <w:p w:rsidR="00A9450B" w:rsidRPr="004E204B" w:rsidRDefault="00A9450B" w:rsidP="006A30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1000 нас.</w:t>
            </w:r>
          </w:p>
        </w:tc>
        <w:tc>
          <w:tcPr>
            <w:tcW w:w="494" w:type="dxa"/>
            <w:textDirection w:val="btLr"/>
          </w:tcPr>
          <w:p w:rsidR="00A9450B" w:rsidRPr="004E204B" w:rsidRDefault="00A9450B" w:rsidP="006A30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944" w:type="dxa"/>
            <w:textDirection w:val="btLr"/>
          </w:tcPr>
          <w:p w:rsidR="00A9450B" w:rsidRPr="004E204B" w:rsidRDefault="00A9450B" w:rsidP="006A30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1000 нас..</w:t>
            </w:r>
          </w:p>
        </w:tc>
        <w:tc>
          <w:tcPr>
            <w:tcW w:w="689" w:type="dxa"/>
            <w:textDirection w:val="btLr"/>
          </w:tcPr>
          <w:p w:rsidR="00A9450B" w:rsidRPr="004E204B" w:rsidRDefault="00A9450B" w:rsidP="006A30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762" w:type="dxa"/>
            <w:textDirection w:val="btLr"/>
          </w:tcPr>
          <w:p w:rsidR="00A9450B" w:rsidRPr="004E204B" w:rsidRDefault="00A9450B" w:rsidP="006A30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1000 нас.</w:t>
            </w:r>
          </w:p>
        </w:tc>
        <w:tc>
          <w:tcPr>
            <w:tcW w:w="762" w:type="dxa"/>
            <w:textDirection w:val="btLr"/>
          </w:tcPr>
          <w:p w:rsidR="00A9450B" w:rsidRPr="004E204B" w:rsidRDefault="00A9450B" w:rsidP="006A30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676" w:type="dxa"/>
            <w:textDirection w:val="btLr"/>
          </w:tcPr>
          <w:p w:rsidR="00A9450B" w:rsidRPr="004E204B" w:rsidRDefault="00A9450B" w:rsidP="006A30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1000 нас.</w:t>
            </w:r>
          </w:p>
        </w:tc>
      </w:tr>
      <w:tr w:rsidR="00A9450B" w:rsidRPr="00351A19" w:rsidTr="006A309A">
        <w:trPr>
          <w:gridAfter w:val="1"/>
          <w:wAfter w:w="13" w:type="dxa"/>
          <w:trHeight w:val="290"/>
        </w:trPr>
        <w:tc>
          <w:tcPr>
            <w:tcW w:w="1726" w:type="dxa"/>
          </w:tcPr>
          <w:p w:rsidR="00A9450B" w:rsidRPr="00CF3741" w:rsidRDefault="00A9450B" w:rsidP="006A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41">
              <w:rPr>
                <w:rFonts w:ascii="Times New Roman" w:hAnsi="Times New Roman" w:cs="Times New Roman"/>
                <w:b/>
                <w:sz w:val="24"/>
                <w:szCs w:val="24"/>
              </w:rPr>
              <w:t>Новообразования</w:t>
            </w:r>
          </w:p>
        </w:tc>
        <w:tc>
          <w:tcPr>
            <w:tcW w:w="481" w:type="dxa"/>
          </w:tcPr>
          <w:p w:rsidR="00A9450B" w:rsidRPr="00F019FF" w:rsidRDefault="00A9450B" w:rsidP="006A30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7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478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68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A9450B" w:rsidRPr="00351A19" w:rsidTr="006A309A">
        <w:trPr>
          <w:gridAfter w:val="1"/>
          <w:wAfter w:w="13" w:type="dxa"/>
          <w:trHeight w:val="290"/>
        </w:trPr>
        <w:tc>
          <w:tcPr>
            <w:tcW w:w="1726" w:type="dxa"/>
          </w:tcPr>
          <w:p w:rsidR="00A9450B" w:rsidRPr="00C67CDF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ЗНО</w:t>
            </w:r>
          </w:p>
        </w:tc>
        <w:tc>
          <w:tcPr>
            <w:tcW w:w="481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7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478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</w:t>
            </w:r>
          </w:p>
        </w:tc>
      </w:tr>
      <w:tr w:rsidR="00A9450B" w:rsidRPr="00351A19" w:rsidTr="006A309A">
        <w:trPr>
          <w:gridAfter w:val="1"/>
          <w:wAfter w:w="13" w:type="dxa"/>
          <w:trHeight w:val="401"/>
        </w:trPr>
        <w:tc>
          <w:tcPr>
            <w:tcW w:w="1726" w:type="dxa"/>
          </w:tcPr>
          <w:p w:rsidR="00A9450B" w:rsidRPr="00CF3741" w:rsidRDefault="00A9450B" w:rsidP="006A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41">
              <w:rPr>
                <w:rFonts w:ascii="Times New Roman" w:hAnsi="Times New Roman" w:cs="Times New Roman"/>
                <w:b/>
                <w:sz w:val="24"/>
                <w:szCs w:val="24"/>
              </w:rPr>
              <w:t>ССЗ</w:t>
            </w:r>
          </w:p>
        </w:tc>
        <w:tc>
          <w:tcPr>
            <w:tcW w:w="481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7" w:type="dxa"/>
            <w:gridSpan w:val="2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47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59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49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68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6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2,0</w:t>
            </w:r>
          </w:p>
        </w:tc>
      </w:tr>
      <w:tr w:rsidR="00A9450B" w:rsidRPr="00351A19" w:rsidTr="006A309A">
        <w:trPr>
          <w:gridAfter w:val="1"/>
          <w:wAfter w:w="13" w:type="dxa"/>
          <w:trHeight w:val="290"/>
        </w:trPr>
        <w:tc>
          <w:tcPr>
            <w:tcW w:w="1726" w:type="dxa"/>
          </w:tcPr>
          <w:p w:rsidR="00A9450B" w:rsidRPr="00C67CDF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ОИМ</w:t>
            </w:r>
          </w:p>
        </w:tc>
        <w:tc>
          <w:tcPr>
            <w:tcW w:w="481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7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59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68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</w:tr>
      <w:tr w:rsidR="00A9450B" w:rsidRPr="00351A19" w:rsidTr="006A309A">
        <w:trPr>
          <w:gridAfter w:val="1"/>
          <w:wAfter w:w="13" w:type="dxa"/>
          <w:trHeight w:val="290"/>
        </w:trPr>
        <w:tc>
          <w:tcPr>
            <w:tcW w:w="1726" w:type="dxa"/>
          </w:tcPr>
          <w:p w:rsidR="00A9450B" w:rsidRPr="00C67CDF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ЦВБ</w:t>
            </w:r>
          </w:p>
        </w:tc>
        <w:tc>
          <w:tcPr>
            <w:tcW w:w="481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gridSpan w:val="2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47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9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</w:t>
            </w:r>
          </w:p>
        </w:tc>
      </w:tr>
      <w:tr w:rsidR="00A9450B" w:rsidRPr="00351A19" w:rsidTr="006A309A">
        <w:trPr>
          <w:gridAfter w:val="1"/>
          <w:wAfter w:w="13" w:type="dxa"/>
          <w:trHeight w:val="580"/>
        </w:trPr>
        <w:tc>
          <w:tcPr>
            <w:tcW w:w="1726" w:type="dxa"/>
          </w:tcPr>
          <w:p w:rsidR="00A9450B" w:rsidRPr="00CF3741" w:rsidRDefault="00A9450B" w:rsidP="006A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41">
              <w:rPr>
                <w:rFonts w:ascii="Times New Roman" w:hAnsi="Times New Roman" w:cs="Times New Roman"/>
                <w:b/>
                <w:sz w:val="24"/>
                <w:szCs w:val="24"/>
              </w:rPr>
              <w:t>Органы дыхания</w:t>
            </w:r>
          </w:p>
        </w:tc>
        <w:tc>
          <w:tcPr>
            <w:tcW w:w="481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59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68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</w:t>
            </w:r>
          </w:p>
        </w:tc>
      </w:tr>
      <w:tr w:rsidR="00A9450B" w:rsidRPr="00351A19" w:rsidTr="006A309A">
        <w:trPr>
          <w:gridAfter w:val="1"/>
          <w:wAfter w:w="13" w:type="dxa"/>
          <w:trHeight w:val="551"/>
        </w:trPr>
        <w:tc>
          <w:tcPr>
            <w:tcW w:w="1726" w:type="dxa"/>
          </w:tcPr>
          <w:p w:rsidR="00A9450B" w:rsidRPr="00C67CDF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пневмонии</w:t>
            </w:r>
          </w:p>
        </w:tc>
        <w:tc>
          <w:tcPr>
            <w:tcW w:w="481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59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68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</w:t>
            </w:r>
          </w:p>
        </w:tc>
      </w:tr>
      <w:tr w:rsidR="00A9450B" w:rsidRPr="00351A19" w:rsidTr="006A309A">
        <w:trPr>
          <w:gridAfter w:val="1"/>
          <w:wAfter w:w="13" w:type="dxa"/>
          <w:trHeight w:val="596"/>
        </w:trPr>
        <w:tc>
          <w:tcPr>
            <w:tcW w:w="1726" w:type="dxa"/>
          </w:tcPr>
          <w:p w:rsidR="00A9450B" w:rsidRPr="00CF3741" w:rsidRDefault="00A9450B" w:rsidP="006A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41">
              <w:rPr>
                <w:rFonts w:ascii="Times New Roman" w:hAnsi="Times New Roman" w:cs="Times New Roman"/>
                <w:b/>
                <w:sz w:val="24"/>
                <w:szCs w:val="24"/>
              </w:rPr>
              <w:t>Органы пищеварения</w:t>
            </w:r>
          </w:p>
        </w:tc>
        <w:tc>
          <w:tcPr>
            <w:tcW w:w="481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7" w:type="dxa"/>
            <w:gridSpan w:val="2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7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478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59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539" w:type="dxa"/>
          </w:tcPr>
          <w:p w:rsidR="00A9450B" w:rsidRPr="00F019FF" w:rsidRDefault="00A9450B" w:rsidP="006A309A">
            <w:pPr>
              <w:tabs>
                <w:tab w:val="center" w:pos="16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68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A9450B" w:rsidRPr="00351A19" w:rsidTr="006A309A">
        <w:trPr>
          <w:gridAfter w:val="1"/>
          <w:wAfter w:w="13" w:type="dxa"/>
          <w:trHeight w:val="370"/>
        </w:trPr>
        <w:tc>
          <w:tcPr>
            <w:tcW w:w="1726" w:type="dxa"/>
          </w:tcPr>
          <w:p w:rsidR="00A9450B" w:rsidRPr="00F26D92" w:rsidRDefault="00A9450B" w:rsidP="006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92">
              <w:rPr>
                <w:rFonts w:ascii="Times New Roman" w:hAnsi="Times New Roman" w:cs="Times New Roman"/>
                <w:sz w:val="24"/>
                <w:szCs w:val="24"/>
              </w:rPr>
              <w:t>из них язвы</w:t>
            </w:r>
          </w:p>
        </w:tc>
        <w:tc>
          <w:tcPr>
            <w:tcW w:w="481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A9450B" w:rsidRPr="00F019FF" w:rsidRDefault="00A9450B" w:rsidP="006A30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A9450B" w:rsidRPr="00F019FF" w:rsidRDefault="00A9450B" w:rsidP="006A309A">
            <w:pPr>
              <w:tabs>
                <w:tab w:val="center" w:pos="16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9450B" w:rsidRPr="00351A19" w:rsidTr="006A309A">
        <w:trPr>
          <w:gridAfter w:val="1"/>
          <w:wAfter w:w="13" w:type="dxa"/>
          <w:trHeight w:val="580"/>
        </w:trPr>
        <w:tc>
          <w:tcPr>
            <w:tcW w:w="1726" w:type="dxa"/>
          </w:tcPr>
          <w:p w:rsidR="00A9450B" w:rsidRPr="00CF3741" w:rsidRDefault="00A9450B" w:rsidP="006A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41">
              <w:rPr>
                <w:rFonts w:ascii="Times New Roman" w:hAnsi="Times New Roman" w:cs="Times New Roman"/>
                <w:b/>
                <w:sz w:val="24"/>
                <w:szCs w:val="24"/>
              </w:rPr>
              <w:t>Травмы и отравления</w:t>
            </w:r>
          </w:p>
        </w:tc>
        <w:tc>
          <w:tcPr>
            <w:tcW w:w="481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gridSpan w:val="2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47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478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9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4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9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68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6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0,9</w:t>
            </w:r>
          </w:p>
        </w:tc>
      </w:tr>
      <w:tr w:rsidR="00A9450B" w:rsidRPr="00351A19" w:rsidTr="006A309A">
        <w:trPr>
          <w:gridAfter w:val="1"/>
          <w:wAfter w:w="13" w:type="dxa"/>
          <w:trHeight w:val="376"/>
        </w:trPr>
        <w:tc>
          <w:tcPr>
            <w:tcW w:w="1726" w:type="dxa"/>
          </w:tcPr>
          <w:p w:rsidR="00A9450B" w:rsidRPr="00CF3741" w:rsidRDefault="00A9450B" w:rsidP="006A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41">
              <w:rPr>
                <w:rFonts w:ascii="Times New Roman" w:hAnsi="Times New Roman" w:cs="Times New Roman"/>
                <w:b/>
                <w:sz w:val="24"/>
                <w:szCs w:val="24"/>
              </w:rPr>
              <w:t>Туберкулез</w:t>
            </w:r>
          </w:p>
        </w:tc>
        <w:tc>
          <w:tcPr>
            <w:tcW w:w="481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478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</w:tr>
      <w:tr w:rsidR="00A9450B" w:rsidRPr="00351A19" w:rsidTr="006A309A">
        <w:trPr>
          <w:gridAfter w:val="1"/>
          <w:wAfter w:w="13" w:type="dxa"/>
          <w:trHeight w:val="376"/>
        </w:trPr>
        <w:tc>
          <w:tcPr>
            <w:tcW w:w="1726" w:type="dxa"/>
          </w:tcPr>
          <w:p w:rsidR="00A9450B" w:rsidRPr="00CF3741" w:rsidRDefault="00A9450B" w:rsidP="006A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41"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</w:p>
        </w:tc>
        <w:tc>
          <w:tcPr>
            <w:tcW w:w="481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68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</w:tr>
      <w:tr w:rsidR="00A9450B" w:rsidRPr="00351A19" w:rsidTr="006A309A">
        <w:trPr>
          <w:gridAfter w:val="1"/>
          <w:wAfter w:w="13" w:type="dxa"/>
          <w:trHeight w:val="376"/>
        </w:trPr>
        <w:tc>
          <w:tcPr>
            <w:tcW w:w="1726" w:type="dxa"/>
          </w:tcPr>
          <w:p w:rsidR="00A9450B" w:rsidRPr="00F26D92" w:rsidRDefault="00A9450B" w:rsidP="006A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ВИЧ</w:t>
            </w:r>
          </w:p>
        </w:tc>
        <w:tc>
          <w:tcPr>
            <w:tcW w:w="481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59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49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0,6</w:t>
            </w:r>
          </w:p>
        </w:tc>
      </w:tr>
      <w:tr w:rsidR="00A9450B" w:rsidRPr="00351A19" w:rsidTr="006A309A">
        <w:trPr>
          <w:gridAfter w:val="1"/>
          <w:wAfter w:w="13" w:type="dxa"/>
          <w:trHeight w:val="376"/>
        </w:trPr>
        <w:tc>
          <w:tcPr>
            <w:tcW w:w="1726" w:type="dxa"/>
          </w:tcPr>
          <w:p w:rsidR="00A9450B" w:rsidRPr="00CF3741" w:rsidRDefault="00A9450B" w:rsidP="006A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Мочеполовая система</w:t>
            </w:r>
          </w:p>
        </w:tc>
        <w:tc>
          <w:tcPr>
            <w:tcW w:w="481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9450B" w:rsidRPr="00351A19" w:rsidTr="006A309A">
        <w:trPr>
          <w:gridAfter w:val="1"/>
          <w:wAfter w:w="13" w:type="dxa"/>
          <w:trHeight w:val="376"/>
        </w:trPr>
        <w:tc>
          <w:tcPr>
            <w:tcW w:w="1726" w:type="dxa"/>
          </w:tcPr>
          <w:p w:rsidR="00A9450B" w:rsidRPr="00F26D92" w:rsidRDefault="00A9450B" w:rsidP="006A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481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68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</w:t>
            </w:r>
          </w:p>
        </w:tc>
      </w:tr>
      <w:tr w:rsidR="00A9450B" w:rsidRPr="00351A19" w:rsidTr="006A309A">
        <w:trPr>
          <w:gridAfter w:val="1"/>
          <w:wAfter w:w="13" w:type="dxa"/>
          <w:trHeight w:val="290"/>
        </w:trPr>
        <w:tc>
          <w:tcPr>
            <w:tcW w:w="1726" w:type="dxa"/>
          </w:tcPr>
          <w:p w:rsidR="00A9450B" w:rsidRPr="00CF3741" w:rsidRDefault="00A9450B" w:rsidP="006A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41">
              <w:rPr>
                <w:rFonts w:ascii="Times New Roman" w:hAnsi="Times New Roman" w:cs="Times New Roman"/>
                <w:b/>
                <w:sz w:val="24"/>
                <w:szCs w:val="24"/>
              </w:rPr>
              <w:t>Прочие</w:t>
            </w:r>
          </w:p>
        </w:tc>
        <w:tc>
          <w:tcPr>
            <w:tcW w:w="481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68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</w:tr>
      <w:tr w:rsidR="00A9450B" w:rsidRPr="00351A19" w:rsidTr="006A309A">
        <w:trPr>
          <w:gridAfter w:val="1"/>
          <w:wAfter w:w="13" w:type="dxa"/>
          <w:trHeight w:val="306"/>
        </w:trPr>
        <w:tc>
          <w:tcPr>
            <w:tcW w:w="1726" w:type="dxa"/>
          </w:tcPr>
          <w:p w:rsidR="00A9450B" w:rsidRPr="00CF3741" w:rsidRDefault="00A9450B" w:rsidP="006A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1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7" w:type="dxa"/>
            <w:gridSpan w:val="2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5,42</w:t>
            </w:r>
          </w:p>
        </w:tc>
        <w:tc>
          <w:tcPr>
            <w:tcW w:w="47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6,31</w:t>
            </w:r>
          </w:p>
        </w:tc>
        <w:tc>
          <w:tcPr>
            <w:tcW w:w="478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5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7,54</w:t>
            </w:r>
          </w:p>
        </w:tc>
        <w:tc>
          <w:tcPr>
            <w:tcW w:w="59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2,84</w:t>
            </w:r>
          </w:p>
        </w:tc>
        <w:tc>
          <w:tcPr>
            <w:tcW w:w="4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14,35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53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6,05</w:t>
            </w:r>
          </w:p>
        </w:tc>
        <w:tc>
          <w:tcPr>
            <w:tcW w:w="49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5,98</w:t>
            </w:r>
          </w:p>
        </w:tc>
        <w:tc>
          <w:tcPr>
            <w:tcW w:w="689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762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76" w:type="dxa"/>
          </w:tcPr>
          <w:p w:rsidR="00A9450B" w:rsidRPr="00F019FF" w:rsidRDefault="00A9450B" w:rsidP="006A3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1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5,9</w:t>
            </w:r>
          </w:p>
        </w:tc>
      </w:tr>
    </w:tbl>
    <w:p w:rsidR="00A9450B" w:rsidRDefault="00A9450B" w:rsidP="00EA3E7E">
      <w:pPr>
        <w:rPr>
          <w:rFonts w:ascii="Times New Roman" w:hAnsi="Times New Roman" w:cs="Times New Roman"/>
          <w:b/>
          <w:color w:val="0033CC"/>
          <w:sz w:val="28"/>
          <w:szCs w:val="24"/>
        </w:rPr>
        <w:sectPr w:rsidR="00A9450B" w:rsidSect="005A36F4">
          <w:pgSz w:w="16838" w:h="11906" w:orient="landscape"/>
          <w:pgMar w:top="902" w:right="249" w:bottom="244" w:left="1134" w:header="709" w:footer="709" w:gutter="0"/>
          <w:cols w:space="708"/>
          <w:docGrid w:linePitch="360"/>
        </w:sectPr>
      </w:pPr>
    </w:p>
    <w:p w:rsidR="00A9450B" w:rsidRPr="009D1B45" w:rsidRDefault="00A9450B" w:rsidP="00EA3E7E">
      <w:pPr>
        <w:rPr>
          <w:rFonts w:ascii="Calibri" w:hAnsi="Calibri"/>
        </w:rPr>
        <w:sectPr w:rsidR="00A9450B" w:rsidRPr="009D1B45" w:rsidSect="006A309A">
          <w:type w:val="continuous"/>
          <w:pgSz w:w="16838" w:h="11906" w:orient="landscape"/>
          <w:pgMar w:top="902" w:right="249" w:bottom="244" w:left="1134" w:header="709" w:footer="709" w:gutter="0"/>
          <w:cols w:space="708"/>
          <w:docGrid w:linePitch="360"/>
        </w:sectPr>
      </w:pPr>
    </w:p>
    <w:p w:rsidR="00A9450B" w:rsidRPr="005912CB" w:rsidRDefault="00A9450B" w:rsidP="00C8465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ЗНО в 2021</w:t>
      </w:r>
      <w:r w:rsidRPr="005912CB">
        <w:rPr>
          <w:rFonts w:ascii="Times New Roman" w:hAnsi="Times New Roman" w:cs="Times New Roman"/>
          <w:sz w:val="28"/>
          <w:szCs w:val="28"/>
        </w:rPr>
        <w:t xml:space="preserve"> году произошел рост заболеваемости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5912CB">
        <w:rPr>
          <w:rFonts w:ascii="Times New Roman" w:hAnsi="Times New Roman" w:cs="Times New Roman"/>
          <w:sz w:val="28"/>
          <w:szCs w:val="28"/>
        </w:rPr>
        <w:t xml:space="preserve"> сравнени</w:t>
      </w:r>
      <w:r>
        <w:rPr>
          <w:rFonts w:ascii="Times New Roman" w:hAnsi="Times New Roman" w:cs="Times New Roman"/>
          <w:sz w:val="28"/>
          <w:szCs w:val="28"/>
        </w:rPr>
        <w:t>и с 2020</w:t>
      </w:r>
      <w:r w:rsidRPr="005912CB">
        <w:rPr>
          <w:rFonts w:ascii="Times New Roman" w:hAnsi="Times New Roman" w:cs="Times New Roman"/>
          <w:sz w:val="28"/>
          <w:szCs w:val="28"/>
        </w:rPr>
        <w:t xml:space="preserve"> годом с </w:t>
      </w:r>
      <w:r>
        <w:rPr>
          <w:rFonts w:ascii="Times New Roman" w:hAnsi="Times New Roman" w:cs="Times New Roman"/>
          <w:sz w:val="28"/>
          <w:szCs w:val="28"/>
        </w:rPr>
        <w:t xml:space="preserve"> 429,1 на100 тыс.нас до 467на 100 тыс.нас., Красноярский край - 423 на 100тыс.нас.</w:t>
      </w:r>
    </w:p>
    <w:p w:rsidR="00A9450B" w:rsidRPr="00EA3E7E" w:rsidRDefault="00A9450B" w:rsidP="00C84657">
      <w:pPr>
        <w:rPr>
          <w:rFonts w:ascii="Times New Roman" w:hAnsi="Times New Roman" w:cs="Times New Roman"/>
          <w:sz w:val="28"/>
          <w:szCs w:val="28"/>
        </w:rPr>
      </w:pPr>
      <w:r w:rsidRPr="005912CB">
        <w:rPr>
          <w:rFonts w:ascii="Times New Roman" w:hAnsi="Times New Roman" w:cs="Times New Roman"/>
          <w:sz w:val="28"/>
          <w:szCs w:val="28"/>
        </w:rPr>
        <w:t xml:space="preserve">Из числа больных с впервые установленным диагнозом </w:t>
      </w:r>
      <w:r w:rsidRPr="005912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12CB">
        <w:rPr>
          <w:rFonts w:ascii="Times New Roman" w:hAnsi="Times New Roman" w:cs="Times New Roman"/>
          <w:sz w:val="28"/>
          <w:szCs w:val="28"/>
        </w:rPr>
        <w:t>-</w:t>
      </w:r>
      <w:r w:rsidRPr="005912C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12CB">
        <w:rPr>
          <w:rFonts w:ascii="Times New Roman" w:hAnsi="Times New Roman" w:cs="Times New Roman"/>
          <w:sz w:val="28"/>
          <w:szCs w:val="28"/>
        </w:rPr>
        <w:t xml:space="preserve"> стад</w:t>
      </w:r>
      <w:r>
        <w:rPr>
          <w:rFonts w:ascii="Times New Roman" w:hAnsi="Times New Roman" w:cs="Times New Roman"/>
          <w:sz w:val="28"/>
          <w:szCs w:val="28"/>
        </w:rPr>
        <w:t>ию заболевания имели 54,6</w:t>
      </w:r>
      <w:r w:rsidRPr="005912CB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2020 – 59,1%.</w:t>
      </w:r>
      <w:r w:rsidRPr="005912CB">
        <w:rPr>
          <w:rFonts w:ascii="Times New Roman" w:hAnsi="Times New Roman" w:cs="Times New Roman"/>
          <w:sz w:val="28"/>
          <w:szCs w:val="28"/>
        </w:rPr>
        <w:t xml:space="preserve"> 2019-56%, </w:t>
      </w:r>
      <w:r>
        <w:rPr>
          <w:rFonts w:ascii="Times New Roman" w:hAnsi="Times New Roman" w:cs="Times New Roman"/>
          <w:sz w:val="28"/>
          <w:szCs w:val="28"/>
        </w:rPr>
        <w:t>( край 2021</w:t>
      </w:r>
      <w:r w:rsidRPr="005912CB">
        <w:rPr>
          <w:rFonts w:ascii="Times New Roman" w:hAnsi="Times New Roman" w:cs="Times New Roman"/>
          <w:sz w:val="28"/>
          <w:szCs w:val="28"/>
        </w:rPr>
        <w:t>-5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912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12CB">
        <w:rPr>
          <w:rFonts w:ascii="Times New Roman" w:hAnsi="Times New Roman" w:cs="Times New Roman"/>
          <w:sz w:val="28"/>
          <w:szCs w:val="28"/>
        </w:rPr>
        <w:t xml:space="preserve">%),  </w:t>
      </w:r>
      <w:r w:rsidRPr="005912CB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ст. 24,4% (2020-19,4</w:t>
      </w:r>
      <w:r w:rsidRPr="005912CB">
        <w:rPr>
          <w:rFonts w:ascii="Times New Roman" w:hAnsi="Times New Roman" w:cs="Times New Roman"/>
          <w:sz w:val="28"/>
          <w:szCs w:val="28"/>
        </w:rPr>
        <w:t>%, 201</w:t>
      </w:r>
      <w:r>
        <w:rPr>
          <w:rFonts w:ascii="Times New Roman" w:hAnsi="Times New Roman" w:cs="Times New Roman"/>
          <w:sz w:val="28"/>
          <w:szCs w:val="28"/>
        </w:rPr>
        <w:t xml:space="preserve">9 - </w:t>
      </w:r>
      <w:r w:rsidRPr="005912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12CB">
        <w:rPr>
          <w:rFonts w:ascii="Times New Roman" w:hAnsi="Times New Roman" w:cs="Times New Roman"/>
          <w:sz w:val="28"/>
          <w:szCs w:val="28"/>
        </w:rPr>
        <w:t xml:space="preserve">%), </w:t>
      </w:r>
      <w:r w:rsidRPr="005912C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912CB">
        <w:rPr>
          <w:rFonts w:ascii="Times New Roman" w:hAnsi="Times New Roman" w:cs="Times New Roman"/>
          <w:sz w:val="28"/>
          <w:szCs w:val="28"/>
        </w:rPr>
        <w:t>ст. Име</w:t>
      </w:r>
      <w:r>
        <w:rPr>
          <w:rFonts w:ascii="Times New Roman" w:hAnsi="Times New Roman" w:cs="Times New Roman"/>
          <w:sz w:val="28"/>
          <w:szCs w:val="28"/>
        </w:rPr>
        <w:t>ли 16,5% больных  (2020-20</w:t>
      </w:r>
      <w:r w:rsidRPr="005912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5%, 2019-19%)</w:t>
      </w:r>
      <w:r w:rsidRPr="005912CB">
        <w:rPr>
          <w:rFonts w:ascii="Times New Roman" w:hAnsi="Times New Roman" w:cs="Times New Roman"/>
          <w:sz w:val="28"/>
          <w:szCs w:val="28"/>
        </w:rPr>
        <w:t xml:space="preserve">. Произошло увеличение заболеваемости на </w:t>
      </w:r>
      <w:r w:rsidRPr="005912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12CB">
        <w:rPr>
          <w:rFonts w:ascii="Times New Roman" w:hAnsi="Times New Roman" w:cs="Times New Roman"/>
          <w:sz w:val="28"/>
          <w:szCs w:val="28"/>
        </w:rPr>
        <w:t>-</w:t>
      </w:r>
      <w:r w:rsidRPr="005912C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12CB">
        <w:rPr>
          <w:rFonts w:ascii="Times New Roman" w:hAnsi="Times New Roman" w:cs="Times New Roman"/>
          <w:sz w:val="28"/>
          <w:szCs w:val="28"/>
        </w:rPr>
        <w:t xml:space="preserve"> стадиях, за счет снижения больных с  </w:t>
      </w:r>
      <w:r w:rsidRPr="005912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912CB">
        <w:rPr>
          <w:rFonts w:ascii="Times New Roman" w:hAnsi="Times New Roman" w:cs="Times New Roman"/>
          <w:sz w:val="28"/>
          <w:szCs w:val="28"/>
        </w:rPr>
        <w:t xml:space="preserve"> стадией заболевания. </w:t>
      </w:r>
      <w:r w:rsidRPr="007D0EA2">
        <w:rPr>
          <w:rFonts w:ascii="Times New Roman" w:hAnsi="Times New Roman" w:cs="Times New Roman"/>
          <w:sz w:val="28"/>
          <w:szCs w:val="28"/>
        </w:rPr>
        <w:t>Произошло повышение заболеваемости на трет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D0EA2">
        <w:rPr>
          <w:rFonts w:ascii="Times New Roman" w:hAnsi="Times New Roman" w:cs="Times New Roman"/>
          <w:sz w:val="28"/>
          <w:szCs w:val="28"/>
        </w:rPr>
        <w:t xml:space="preserve">ей стадии и значительное снижение больных с первой, второй и четвертой стадией. Доля из впервые выявленных злокачественных новообразований видимой локализации </w:t>
      </w:r>
      <w:r w:rsidRPr="007D0E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0EA2">
        <w:rPr>
          <w:rFonts w:ascii="Times New Roman" w:hAnsi="Times New Roman" w:cs="Times New Roman"/>
          <w:sz w:val="28"/>
          <w:szCs w:val="28"/>
        </w:rPr>
        <w:t>-</w:t>
      </w:r>
      <w:r w:rsidRPr="007D0EA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D0EA2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.т</w:t>
      </w:r>
      <w:r w:rsidRPr="007D0EA2">
        <w:rPr>
          <w:rFonts w:ascii="Times New Roman" w:hAnsi="Times New Roman" w:cs="Times New Roman"/>
          <w:sz w:val="28"/>
          <w:szCs w:val="28"/>
        </w:rPr>
        <w:t xml:space="preserve">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0EA2">
        <w:rPr>
          <w:rFonts w:ascii="Times New Roman" w:hAnsi="Times New Roman" w:cs="Times New Roman"/>
          <w:sz w:val="28"/>
          <w:szCs w:val="28"/>
        </w:rPr>
        <w:t xml:space="preserve"> последних трех лет медленно но уверенно растет 2021 год 70,1% (2020-68,1%, 2019-64,4%,).</w:t>
      </w:r>
      <w:r>
        <w:rPr>
          <w:sz w:val="28"/>
          <w:szCs w:val="28"/>
        </w:rPr>
        <w:t xml:space="preserve"> </w:t>
      </w:r>
      <w:r w:rsidRPr="00EA3E7E">
        <w:rPr>
          <w:rFonts w:ascii="Times New Roman" w:hAnsi="Times New Roman" w:cs="Times New Roman"/>
          <w:sz w:val="28"/>
          <w:szCs w:val="28"/>
        </w:rPr>
        <w:t>За 6 мес. 2022 года 68,3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EA3E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Проблемными остаются локализации предстательная железа (33%), кишечник(50%). Молочная железа 90-100% на 1-2 стадии; шейка матки, кожа 100%.</w:t>
      </w:r>
    </w:p>
    <w:p w:rsidR="00A9450B" w:rsidRPr="005912CB" w:rsidRDefault="00A9450B" w:rsidP="00C8465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450B" w:rsidRDefault="00A9450B" w:rsidP="00C84657">
      <w:pPr>
        <w:rPr>
          <w:rFonts w:ascii="Times New Roman" w:hAnsi="Times New Roman" w:cs="Times New Roman"/>
          <w:sz w:val="28"/>
          <w:szCs w:val="24"/>
        </w:rPr>
      </w:pPr>
      <w:r w:rsidRPr="007D0EA2">
        <w:rPr>
          <w:rFonts w:ascii="Times New Roman" w:hAnsi="Times New Roman" w:cs="Times New Roman"/>
          <w:sz w:val="28"/>
          <w:szCs w:val="28"/>
        </w:rPr>
        <w:t xml:space="preserve">Из общего числа больных с впервые установленным  диагнозом ЗНО выявлены активно больных 38,1% (2020- 43,3%; 2019-46%).Небольшое снижение могло произойти в связи с уменьшением объемов медосмотров и диспансеризации в 2020 и 2021 годах по причине длительного карантина по </w:t>
      </w:r>
      <w:r w:rsidRPr="007D0EA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D0EA2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50B" w:rsidRPr="00F76760" w:rsidRDefault="00A9450B" w:rsidP="00C84657">
      <w:pPr>
        <w:rPr>
          <w:rFonts w:ascii="Times New Roman" w:hAnsi="Times New Roman" w:cs="Times New Roman"/>
          <w:sz w:val="28"/>
          <w:szCs w:val="28"/>
        </w:rPr>
      </w:pPr>
      <w:r w:rsidRPr="007D0EA2">
        <w:rPr>
          <w:rFonts w:ascii="Times New Roman" w:hAnsi="Times New Roman" w:cs="Times New Roman"/>
          <w:sz w:val="28"/>
          <w:szCs w:val="28"/>
        </w:rPr>
        <w:t xml:space="preserve">Запущенность в диагностике онкологических заболеваний в 2021 году составила 23,7% (2020-24,6%; 2019-30%) (край 2021 год 16,6). На первом месте  по запущенности в 2021 году  рак полости рта 100%, трое больных и все трое  запущенные </w:t>
      </w:r>
      <w:r>
        <w:rPr>
          <w:rFonts w:ascii="Times New Roman" w:hAnsi="Times New Roman" w:cs="Times New Roman"/>
          <w:sz w:val="28"/>
          <w:szCs w:val="28"/>
        </w:rPr>
        <w:t xml:space="preserve">случаи (в 2020 рак печени 100%;). </w:t>
      </w:r>
      <w:r w:rsidRPr="007D0EA2">
        <w:rPr>
          <w:rFonts w:ascii="Times New Roman" w:hAnsi="Times New Roman" w:cs="Times New Roman"/>
          <w:sz w:val="28"/>
          <w:szCs w:val="28"/>
        </w:rPr>
        <w:t>Высокий уровень запущенности так же при раке почки 66%, а так же при раке глотки, пищевода, прямой кишки 50%. При анализе причин запущенности преобладает несвоевременное обращение 56,6%, затем идет скрытое течение болезни 36,7%,</w:t>
      </w:r>
      <w:r>
        <w:rPr>
          <w:rFonts w:ascii="Times New Roman" w:hAnsi="Times New Roman" w:cs="Times New Roman"/>
          <w:sz w:val="28"/>
          <w:szCs w:val="28"/>
        </w:rPr>
        <w:t xml:space="preserve"> и отказ от обследования 6.7%. </w:t>
      </w:r>
    </w:p>
    <w:p w:rsidR="00A9450B" w:rsidRPr="00E046EF" w:rsidRDefault="00A9450B" w:rsidP="00C8465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46EF">
        <w:rPr>
          <w:rFonts w:ascii="Times New Roman" w:hAnsi="Times New Roman" w:cs="Times New Roman"/>
          <w:b/>
          <w:sz w:val="28"/>
          <w:szCs w:val="24"/>
        </w:rPr>
        <w:t>Посещения.</w:t>
      </w:r>
    </w:p>
    <w:p w:rsidR="00A9450B" w:rsidRDefault="00A9450B" w:rsidP="00C84657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За 2021</w:t>
      </w:r>
      <w:r w:rsidRPr="00C9133C">
        <w:rPr>
          <w:rFonts w:ascii="Times New Roman" w:hAnsi="Times New Roman" w:cs="Times New Roman"/>
          <w:sz w:val="28"/>
          <w:szCs w:val="24"/>
        </w:rPr>
        <w:t xml:space="preserve"> год </w:t>
      </w:r>
      <w:r>
        <w:rPr>
          <w:rFonts w:ascii="Times New Roman" w:hAnsi="Times New Roman" w:cs="Times New Roman"/>
          <w:sz w:val="28"/>
          <w:szCs w:val="24"/>
        </w:rPr>
        <w:t xml:space="preserve">в лечебных учреждениях  района выполнено   посещений- 222696 </w:t>
      </w:r>
      <w:r w:rsidRPr="00C9133C">
        <w:rPr>
          <w:rFonts w:ascii="Times New Roman" w:hAnsi="Times New Roman" w:cs="Times New Roman"/>
          <w:sz w:val="28"/>
          <w:szCs w:val="24"/>
        </w:rPr>
        <w:t>(2020</w:t>
      </w:r>
      <w:r>
        <w:rPr>
          <w:rFonts w:ascii="Times New Roman" w:hAnsi="Times New Roman" w:cs="Times New Roman"/>
          <w:sz w:val="28"/>
          <w:szCs w:val="24"/>
        </w:rPr>
        <w:t xml:space="preserve">год </w:t>
      </w:r>
      <w:r w:rsidRPr="00C9133C">
        <w:rPr>
          <w:rFonts w:ascii="Times New Roman" w:hAnsi="Times New Roman" w:cs="Times New Roman"/>
          <w:sz w:val="28"/>
          <w:szCs w:val="24"/>
        </w:rPr>
        <w:t>-202236)</w:t>
      </w:r>
      <w:r>
        <w:rPr>
          <w:rFonts w:ascii="Times New Roman" w:hAnsi="Times New Roman" w:cs="Times New Roman"/>
          <w:sz w:val="28"/>
          <w:szCs w:val="24"/>
        </w:rPr>
        <w:t xml:space="preserve"> (в т. ч. врачебные</w:t>
      </w:r>
      <w:r w:rsidRPr="00C9133C">
        <w:rPr>
          <w:rFonts w:ascii="Times New Roman" w:hAnsi="Times New Roman" w:cs="Times New Roman"/>
          <w:sz w:val="28"/>
          <w:szCs w:val="24"/>
        </w:rPr>
        <w:t xml:space="preserve"> - </w:t>
      </w:r>
      <w:r>
        <w:rPr>
          <w:rFonts w:ascii="Times New Roman" w:hAnsi="Times New Roman" w:cs="Times New Roman"/>
          <w:sz w:val="28"/>
          <w:szCs w:val="24"/>
        </w:rPr>
        <w:t xml:space="preserve">161540 ) .На 1 жителя в год–8,7 посещений </w:t>
      </w:r>
      <w:r w:rsidRPr="00C9133C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>2020г.</w:t>
      </w:r>
      <w:r w:rsidRPr="00C9133C">
        <w:rPr>
          <w:rFonts w:ascii="Times New Roman" w:hAnsi="Times New Roman" w:cs="Times New Roman"/>
          <w:sz w:val="28"/>
          <w:szCs w:val="24"/>
        </w:rPr>
        <w:t xml:space="preserve"> -</w:t>
      </w:r>
      <w:r>
        <w:rPr>
          <w:rFonts w:ascii="Times New Roman" w:hAnsi="Times New Roman" w:cs="Times New Roman"/>
          <w:sz w:val="28"/>
          <w:szCs w:val="24"/>
        </w:rPr>
        <w:t>7,8</w:t>
      </w:r>
      <w:r w:rsidRPr="00C9133C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(врач. посещений –</w:t>
      </w:r>
      <w:r w:rsidRPr="00C9133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6,36 на 1 жителя)</w:t>
      </w:r>
      <w:r w:rsidRPr="00C9133C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9133C">
        <w:rPr>
          <w:rFonts w:ascii="Times New Roman" w:hAnsi="Times New Roman" w:cs="Times New Roman"/>
          <w:color w:val="FF0000"/>
          <w:sz w:val="28"/>
          <w:szCs w:val="24"/>
        </w:rPr>
        <w:t>Кк  7,4.</w:t>
      </w:r>
    </w:p>
    <w:p w:rsidR="00A9450B" w:rsidRDefault="00A9450B" w:rsidP="00C84657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9450B" w:rsidRPr="00B2216A" w:rsidRDefault="00A9450B" w:rsidP="00C84657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2216A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Структура врачебных посещений поликлиники  в  </w:t>
      </w:r>
      <w:r w:rsidRPr="00B2216A">
        <w:rPr>
          <w:rFonts w:ascii="Times New Roman" w:hAnsi="Times New Roman" w:cs="Times New Roman"/>
          <w:color w:val="000000"/>
          <w:sz w:val="28"/>
          <w:szCs w:val="24"/>
        </w:rPr>
        <w:t>(%)</w:t>
      </w:r>
    </w:p>
    <w:p w:rsidR="00A9450B" w:rsidRPr="00B2216A" w:rsidRDefault="00A9450B" w:rsidP="00C8465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138" w:type="dxa"/>
        <w:jc w:val="center"/>
        <w:tblInd w:w="2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5"/>
        <w:gridCol w:w="808"/>
        <w:gridCol w:w="808"/>
        <w:gridCol w:w="987"/>
        <w:gridCol w:w="988"/>
        <w:gridCol w:w="662"/>
        <w:gridCol w:w="709"/>
        <w:gridCol w:w="850"/>
        <w:gridCol w:w="741"/>
      </w:tblGrid>
      <w:tr w:rsidR="00A9450B" w:rsidRPr="00B2216A" w:rsidTr="007D329C">
        <w:trPr>
          <w:trHeight w:val="590"/>
          <w:jc w:val="center"/>
        </w:trPr>
        <w:tc>
          <w:tcPr>
            <w:tcW w:w="2585" w:type="dxa"/>
            <w:vAlign w:val="center"/>
          </w:tcPr>
          <w:p w:rsidR="00A9450B" w:rsidRPr="00B2216A" w:rsidRDefault="00A9450B" w:rsidP="007D329C">
            <w:pPr>
              <w:pStyle w:val="Heading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</w:p>
        </w:tc>
        <w:tc>
          <w:tcPr>
            <w:tcW w:w="3591" w:type="dxa"/>
            <w:gridSpan w:val="4"/>
            <w:vAlign w:val="center"/>
          </w:tcPr>
          <w:p w:rsidR="00A9450B" w:rsidRPr="00B2216A" w:rsidRDefault="00A9450B" w:rsidP="007D3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поводу</w:t>
            </w:r>
          </w:p>
          <w:p w:rsidR="00A9450B" w:rsidRPr="00B2216A" w:rsidRDefault="00A9450B" w:rsidP="007D3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заболеваний</w:t>
            </w:r>
          </w:p>
        </w:tc>
        <w:tc>
          <w:tcPr>
            <w:tcW w:w="2962" w:type="dxa"/>
            <w:gridSpan w:val="4"/>
            <w:vAlign w:val="center"/>
          </w:tcPr>
          <w:p w:rsidR="00A9450B" w:rsidRPr="00B2216A" w:rsidRDefault="00A9450B" w:rsidP="007D3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 профилактической </w:t>
            </w:r>
          </w:p>
          <w:p w:rsidR="00A9450B" w:rsidRPr="00B2216A" w:rsidRDefault="00A9450B" w:rsidP="007D3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</w:p>
        </w:tc>
      </w:tr>
      <w:tr w:rsidR="00A9450B" w:rsidRPr="00B2216A" w:rsidTr="007D329C">
        <w:trPr>
          <w:trHeight w:val="396"/>
          <w:jc w:val="center"/>
        </w:trPr>
        <w:tc>
          <w:tcPr>
            <w:tcW w:w="2585" w:type="dxa"/>
            <w:vAlign w:val="center"/>
          </w:tcPr>
          <w:p w:rsidR="00A9450B" w:rsidRPr="00B2216A" w:rsidRDefault="00A9450B" w:rsidP="007D329C">
            <w:pPr>
              <w:pStyle w:val="Heading3"/>
              <w:rPr>
                <w:rFonts w:ascii="Times New Roman" w:hAnsi="Times New Roman" w:cs="Times New Roman"/>
                <w:b w:val="0"/>
                <w:color w:val="000000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A9450B" w:rsidRPr="00B2216A" w:rsidRDefault="00A9450B" w:rsidP="007D329C">
            <w:pPr>
              <w:ind w:left="-108" w:right="-13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2216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8" w:type="dxa"/>
            <w:vAlign w:val="center"/>
          </w:tcPr>
          <w:p w:rsidR="00A9450B" w:rsidRPr="00B2216A" w:rsidRDefault="00A9450B" w:rsidP="007D329C">
            <w:pPr>
              <w:ind w:left="-108" w:right="-13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87" w:type="dxa"/>
            <w:vAlign w:val="center"/>
          </w:tcPr>
          <w:p w:rsidR="00A9450B" w:rsidRPr="00C9133C" w:rsidRDefault="00A9450B" w:rsidP="007D329C">
            <w:pPr>
              <w:ind w:left="-108" w:right="-13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988" w:type="dxa"/>
            <w:vAlign w:val="center"/>
          </w:tcPr>
          <w:p w:rsidR="00A9450B" w:rsidRPr="00197E61" w:rsidRDefault="00A9450B" w:rsidP="007D329C">
            <w:pPr>
              <w:ind w:left="-108" w:right="-13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62" w:type="dxa"/>
            <w:vAlign w:val="center"/>
          </w:tcPr>
          <w:p w:rsidR="00A9450B" w:rsidRPr="00B2216A" w:rsidRDefault="00A9450B" w:rsidP="007D329C">
            <w:pPr>
              <w:ind w:left="-108" w:right="-13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A9450B" w:rsidRPr="00B2216A" w:rsidRDefault="00A9450B" w:rsidP="007D329C">
            <w:pPr>
              <w:ind w:left="-108" w:right="-13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A9450B" w:rsidRPr="00B2216A" w:rsidRDefault="00A9450B" w:rsidP="007D329C">
            <w:pPr>
              <w:ind w:left="-108" w:right="-13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41" w:type="dxa"/>
            <w:vAlign w:val="center"/>
          </w:tcPr>
          <w:p w:rsidR="00A9450B" w:rsidRPr="00197E61" w:rsidRDefault="00A9450B" w:rsidP="007D329C">
            <w:pPr>
              <w:ind w:left="-108" w:right="-13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2021</w:t>
            </w:r>
          </w:p>
        </w:tc>
      </w:tr>
      <w:tr w:rsidR="00A9450B" w:rsidRPr="00B2216A" w:rsidTr="007D329C">
        <w:trPr>
          <w:trHeight w:val="274"/>
          <w:jc w:val="center"/>
        </w:trPr>
        <w:tc>
          <w:tcPr>
            <w:tcW w:w="2585" w:type="dxa"/>
            <w:vAlign w:val="center"/>
          </w:tcPr>
          <w:p w:rsidR="00A9450B" w:rsidRPr="00B2216A" w:rsidRDefault="00A9450B" w:rsidP="007D329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B2216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Красноярский край</w:t>
            </w:r>
          </w:p>
        </w:tc>
        <w:tc>
          <w:tcPr>
            <w:tcW w:w="808" w:type="dxa"/>
            <w:vAlign w:val="center"/>
          </w:tcPr>
          <w:p w:rsidR="00A9450B" w:rsidRPr="00CD50ED" w:rsidRDefault="00A9450B" w:rsidP="007D32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A9450B" w:rsidRPr="00CD50ED" w:rsidRDefault="00A9450B" w:rsidP="007D32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A9450B" w:rsidRPr="00B2216A" w:rsidRDefault="00A9450B" w:rsidP="007D32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A9450B" w:rsidRPr="00B2216A" w:rsidRDefault="00A9450B" w:rsidP="007D32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:rsidR="00A9450B" w:rsidRPr="00CD50ED" w:rsidRDefault="00A9450B" w:rsidP="007D32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450B" w:rsidRPr="00CD50ED" w:rsidRDefault="00A9450B" w:rsidP="007D32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9450B" w:rsidRPr="00B2216A" w:rsidRDefault="00A9450B" w:rsidP="007D32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:rsidR="00A9450B" w:rsidRPr="00B2216A" w:rsidRDefault="00A9450B" w:rsidP="007D32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450B" w:rsidRPr="00B2216A" w:rsidTr="007D329C">
        <w:trPr>
          <w:trHeight w:val="274"/>
          <w:jc w:val="center"/>
        </w:trPr>
        <w:tc>
          <w:tcPr>
            <w:tcW w:w="2585" w:type="dxa"/>
            <w:vAlign w:val="center"/>
          </w:tcPr>
          <w:p w:rsidR="00A9450B" w:rsidRPr="00B2216A" w:rsidRDefault="00A9450B" w:rsidP="007D329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Рыбинский район</w:t>
            </w:r>
          </w:p>
        </w:tc>
        <w:tc>
          <w:tcPr>
            <w:tcW w:w="808" w:type="dxa"/>
            <w:vAlign w:val="center"/>
          </w:tcPr>
          <w:p w:rsidR="00A9450B" w:rsidRPr="00E0098C" w:rsidRDefault="00A9450B" w:rsidP="007D32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08" w:type="dxa"/>
            <w:vAlign w:val="center"/>
          </w:tcPr>
          <w:p w:rsidR="00A9450B" w:rsidRPr="00E0098C" w:rsidRDefault="00A9450B" w:rsidP="007D32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48,6</w:t>
            </w:r>
          </w:p>
        </w:tc>
        <w:tc>
          <w:tcPr>
            <w:tcW w:w="987" w:type="dxa"/>
            <w:vAlign w:val="center"/>
          </w:tcPr>
          <w:p w:rsidR="00A9450B" w:rsidRPr="00C9133C" w:rsidRDefault="00A9450B" w:rsidP="007D32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50.4</w:t>
            </w:r>
          </w:p>
        </w:tc>
        <w:tc>
          <w:tcPr>
            <w:tcW w:w="988" w:type="dxa"/>
            <w:vAlign w:val="center"/>
          </w:tcPr>
          <w:p w:rsidR="00A9450B" w:rsidRPr="00B2216A" w:rsidRDefault="00A9450B" w:rsidP="007D32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50,3</w:t>
            </w:r>
          </w:p>
        </w:tc>
        <w:tc>
          <w:tcPr>
            <w:tcW w:w="662" w:type="dxa"/>
            <w:vAlign w:val="center"/>
          </w:tcPr>
          <w:p w:rsidR="00A9450B" w:rsidRPr="00E0098C" w:rsidRDefault="00A9450B" w:rsidP="007D32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09" w:type="dxa"/>
            <w:vAlign w:val="center"/>
          </w:tcPr>
          <w:p w:rsidR="00A9450B" w:rsidRPr="00E0098C" w:rsidRDefault="00A9450B" w:rsidP="007D32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  <w:tc>
          <w:tcPr>
            <w:tcW w:w="850" w:type="dxa"/>
            <w:vAlign w:val="center"/>
          </w:tcPr>
          <w:p w:rsidR="00A9450B" w:rsidRPr="00BE0F72" w:rsidRDefault="00A9450B" w:rsidP="007D32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49.6</w:t>
            </w:r>
          </w:p>
        </w:tc>
        <w:tc>
          <w:tcPr>
            <w:tcW w:w="741" w:type="dxa"/>
            <w:vAlign w:val="center"/>
          </w:tcPr>
          <w:p w:rsidR="00A9450B" w:rsidRPr="00B2216A" w:rsidRDefault="00A9450B" w:rsidP="007D32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49,7</w:t>
            </w:r>
          </w:p>
        </w:tc>
      </w:tr>
    </w:tbl>
    <w:p w:rsidR="00A9450B" w:rsidRDefault="00A9450B" w:rsidP="00C84657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9450B" w:rsidRPr="00DC4C74" w:rsidRDefault="00A9450B" w:rsidP="00C84657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районе в 2021 году функционировало 113 круглосуточных больничных коек, 91 койка работает в системе ОМС. Обеспеченность койками на 10тыс. населения 44,5(без ДСУ –35,8)</w:t>
      </w:r>
      <w:r w:rsidRPr="003555BA">
        <w:rPr>
          <w:rFonts w:ascii="Times New Roman" w:hAnsi="Times New Roman" w:cs="Times New Roman"/>
          <w:sz w:val="28"/>
          <w:szCs w:val="24"/>
        </w:rPr>
        <w:t xml:space="preserve"> (</w:t>
      </w:r>
      <w:r w:rsidRPr="003555BA">
        <w:rPr>
          <w:rFonts w:ascii="Times New Roman" w:hAnsi="Times New Roman" w:cs="Times New Roman"/>
          <w:color w:val="FF0000"/>
          <w:sz w:val="28"/>
          <w:szCs w:val="24"/>
        </w:rPr>
        <w:t>Кк 2019 – 65.5</w:t>
      </w:r>
      <w:r w:rsidRPr="003555BA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; </w:t>
      </w:r>
      <w:r w:rsidRPr="00761E8D">
        <w:rPr>
          <w:rFonts w:ascii="Times New Roman" w:hAnsi="Times New Roman" w:cs="Times New Roman"/>
          <w:sz w:val="28"/>
          <w:szCs w:val="24"/>
        </w:rPr>
        <w:t xml:space="preserve">Пролечено </w:t>
      </w:r>
      <w:r>
        <w:rPr>
          <w:rFonts w:ascii="Times New Roman" w:hAnsi="Times New Roman" w:cs="Times New Roman"/>
          <w:sz w:val="28"/>
          <w:szCs w:val="24"/>
        </w:rPr>
        <w:t xml:space="preserve">2833 </w:t>
      </w:r>
      <w:r w:rsidRPr="00761E8D">
        <w:rPr>
          <w:rFonts w:ascii="Times New Roman" w:hAnsi="Times New Roman" w:cs="Times New Roman"/>
          <w:sz w:val="28"/>
          <w:szCs w:val="24"/>
        </w:rPr>
        <w:t xml:space="preserve">(без ДСУ </w:t>
      </w:r>
      <w:r w:rsidRPr="00B84735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>702</w:t>
      </w:r>
      <w:r w:rsidRPr="00761E8D">
        <w:rPr>
          <w:rFonts w:ascii="Times New Roman" w:hAnsi="Times New Roman" w:cs="Times New Roman"/>
          <w:sz w:val="28"/>
          <w:szCs w:val="24"/>
        </w:rPr>
        <w:t>) больных, летальность</w:t>
      </w:r>
      <w:r>
        <w:rPr>
          <w:rFonts w:ascii="Times New Roman" w:hAnsi="Times New Roman" w:cs="Times New Roman"/>
          <w:sz w:val="28"/>
          <w:szCs w:val="24"/>
        </w:rPr>
        <w:t xml:space="preserve"> 4,1% (без ДСУ 3,88</w:t>
      </w:r>
      <w:r w:rsidRPr="00726A23">
        <w:rPr>
          <w:rFonts w:ascii="Times New Roman" w:hAnsi="Times New Roman" w:cs="Times New Roman"/>
          <w:color w:val="000000"/>
          <w:sz w:val="28"/>
          <w:szCs w:val="24"/>
        </w:rPr>
        <w:t xml:space="preserve">%) </w:t>
      </w:r>
      <w:r w:rsidRPr="00B84735">
        <w:rPr>
          <w:rFonts w:ascii="Times New Roman" w:hAnsi="Times New Roman" w:cs="Times New Roman"/>
          <w:color w:val="FF0000"/>
          <w:sz w:val="28"/>
          <w:szCs w:val="24"/>
        </w:rPr>
        <w:t>Кк 201</w:t>
      </w:r>
      <w:r w:rsidRPr="003555BA">
        <w:rPr>
          <w:rFonts w:ascii="Times New Roman" w:hAnsi="Times New Roman" w:cs="Times New Roman"/>
          <w:color w:val="FF0000"/>
          <w:sz w:val="28"/>
          <w:szCs w:val="24"/>
        </w:rPr>
        <w:t>9</w:t>
      </w:r>
      <w:r>
        <w:rPr>
          <w:rFonts w:ascii="Times New Roman" w:hAnsi="Times New Roman" w:cs="Times New Roman"/>
          <w:color w:val="FF0000"/>
          <w:sz w:val="28"/>
          <w:szCs w:val="24"/>
        </w:rPr>
        <w:t>-</w:t>
      </w:r>
      <w:r w:rsidRPr="003555BA">
        <w:rPr>
          <w:rFonts w:ascii="Times New Roman" w:hAnsi="Times New Roman" w:cs="Times New Roman"/>
          <w:color w:val="FF0000"/>
          <w:sz w:val="28"/>
          <w:szCs w:val="24"/>
        </w:rPr>
        <w:t>2.3</w:t>
      </w:r>
      <w:r>
        <w:rPr>
          <w:rFonts w:ascii="Times New Roman" w:hAnsi="Times New Roman" w:cs="Times New Roman"/>
          <w:sz w:val="28"/>
          <w:szCs w:val="24"/>
        </w:rPr>
        <w:t xml:space="preserve">. Оборот койки 25,0; без ДСУ 29,7. </w:t>
      </w:r>
      <w:r w:rsidRPr="00B84735">
        <w:rPr>
          <w:rFonts w:ascii="Times New Roman" w:hAnsi="Times New Roman" w:cs="Times New Roman"/>
          <w:color w:val="FF0000"/>
          <w:sz w:val="28"/>
          <w:szCs w:val="24"/>
        </w:rPr>
        <w:t>Кк 201</w:t>
      </w:r>
      <w:r w:rsidRPr="003555BA">
        <w:rPr>
          <w:rFonts w:ascii="Times New Roman" w:hAnsi="Times New Roman" w:cs="Times New Roman"/>
          <w:color w:val="FF0000"/>
          <w:sz w:val="28"/>
          <w:szCs w:val="24"/>
        </w:rPr>
        <w:t>9</w:t>
      </w:r>
      <w:r w:rsidRPr="00B84735">
        <w:rPr>
          <w:rFonts w:ascii="Times New Roman" w:hAnsi="Times New Roman" w:cs="Times New Roman"/>
          <w:color w:val="FF0000"/>
          <w:sz w:val="28"/>
          <w:szCs w:val="24"/>
        </w:rPr>
        <w:t>год -</w:t>
      </w:r>
      <w:r w:rsidRPr="003555BA">
        <w:rPr>
          <w:rFonts w:ascii="Times New Roman" w:hAnsi="Times New Roman" w:cs="Times New Roman"/>
          <w:color w:val="FF0000"/>
          <w:sz w:val="28"/>
          <w:szCs w:val="24"/>
        </w:rPr>
        <w:t>26.5</w:t>
      </w:r>
      <w:r w:rsidRPr="00DC4C74">
        <w:rPr>
          <w:rFonts w:ascii="Times New Roman" w:hAnsi="Times New Roman" w:cs="Times New Roman"/>
          <w:sz w:val="28"/>
          <w:szCs w:val="24"/>
        </w:rPr>
        <w:t>.</w:t>
      </w:r>
    </w:p>
    <w:p w:rsidR="00A9450B" w:rsidRDefault="00A9450B" w:rsidP="00C84657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Занятость койки 302,0(без ДСУ 281,4) </w:t>
      </w:r>
      <w:r w:rsidRPr="003555BA">
        <w:rPr>
          <w:rFonts w:ascii="Times New Roman" w:hAnsi="Times New Roman" w:cs="Times New Roman"/>
          <w:color w:val="FF0000"/>
          <w:sz w:val="28"/>
          <w:szCs w:val="24"/>
        </w:rPr>
        <w:t>Кк 2019 –300,5</w:t>
      </w:r>
      <w:r>
        <w:rPr>
          <w:rFonts w:ascii="Times New Roman" w:hAnsi="Times New Roman" w:cs="Times New Roman"/>
          <w:sz w:val="28"/>
          <w:szCs w:val="24"/>
        </w:rPr>
        <w:t xml:space="preserve">. Средний к/день10.3 (без ДСУ – 8,2). </w:t>
      </w:r>
      <w:r w:rsidRPr="00B84735">
        <w:rPr>
          <w:rFonts w:ascii="Times New Roman" w:hAnsi="Times New Roman" w:cs="Times New Roman"/>
          <w:color w:val="FF0000"/>
          <w:sz w:val="28"/>
          <w:szCs w:val="24"/>
        </w:rPr>
        <w:t>Кк</w:t>
      </w:r>
      <w:r w:rsidRPr="003555BA">
        <w:rPr>
          <w:rFonts w:ascii="Times New Roman" w:hAnsi="Times New Roman" w:cs="Times New Roman"/>
          <w:color w:val="FF0000"/>
          <w:sz w:val="28"/>
          <w:szCs w:val="24"/>
        </w:rPr>
        <w:t xml:space="preserve"> 2019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11,</w:t>
      </w:r>
      <w:r w:rsidRPr="003555BA">
        <w:rPr>
          <w:rFonts w:ascii="Times New Roman" w:hAnsi="Times New Roman" w:cs="Times New Roman"/>
          <w:color w:val="FF0000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9450B" w:rsidRDefault="00A9450B" w:rsidP="00C84657">
      <w:pPr>
        <w:pStyle w:val="BodyText"/>
        <w:jc w:val="both"/>
      </w:pPr>
      <w:r>
        <w:t xml:space="preserve">Уровень госпитализации – 111,8 на 1000 населения. </w:t>
      </w:r>
      <w:r w:rsidRPr="00B84735">
        <w:rPr>
          <w:color w:val="FF0000"/>
        </w:rPr>
        <w:t>Кк 201</w:t>
      </w:r>
      <w:r w:rsidRPr="00885C0D">
        <w:rPr>
          <w:color w:val="FF0000"/>
        </w:rPr>
        <w:t>9</w:t>
      </w:r>
      <w:r w:rsidRPr="00B84735">
        <w:rPr>
          <w:color w:val="FF0000"/>
        </w:rPr>
        <w:t>г-17</w:t>
      </w:r>
      <w:r w:rsidRPr="00885C0D">
        <w:rPr>
          <w:color w:val="FF0000"/>
        </w:rPr>
        <w:t>1</w:t>
      </w:r>
      <w:r w:rsidRPr="00B84735">
        <w:rPr>
          <w:color w:val="FF0000"/>
        </w:rPr>
        <w:t>,</w:t>
      </w:r>
      <w:r w:rsidRPr="00885C0D">
        <w:rPr>
          <w:color w:val="FF0000"/>
        </w:rPr>
        <w:t>9</w:t>
      </w:r>
      <w:r>
        <w:t>.</w:t>
      </w:r>
    </w:p>
    <w:p w:rsidR="00A9450B" w:rsidRPr="00DC4C74" w:rsidRDefault="00A9450B" w:rsidP="00C84657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DC4C74">
        <w:rPr>
          <w:rFonts w:ascii="Times New Roman" w:hAnsi="Times New Roman" w:cs="Times New Roman"/>
          <w:sz w:val="28"/>
          <w:szCs w:val="24"/>
        </w:rPr>
        <w:t>В дневно</w:t>
      </w:r>
      <w:r>
        <w:rPr>
          <w:rFonts w:ascii="Times New Roman" w:hAnsi="Times New Roman" w:cs="Times New Roman"/>
          <w:sz w:val="28"/>
          <w:szCs w:val="24"/>
        </w:rPr>
        <w:t>м стационаре 5</w:t>
      </w:r>
      <w:r w:rsidRPr="00B84735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 к/м, пролечено 1146</w:t>
      </w:r>
      <w:r w:rsidRPr="00DC4C74">
        <w:rPr>
          <w:rFonts w:ascii="Times New Roman" w:hAnsi="Times New Roman" w:cs="Times New Roman"/>
          <w:sz w:val="28"/>
          <w:szCs w:val="24"/>
        </w:rPr>
        <w:t xml:space="preserve"> больных</w:t>
      </w:r>
      <w:r>
        <w:rPr>
          <w:rFonts w:ascii="Times New Roman" w:hAnsi="Times New Roman" w:cs="Times New Roman"/>
          <w:sz w:val="28"/>
          <w:szCs w:val="24"/>
        </w:rPr>
        <w:t xml:space="preserve"> (на 85,1</w:t>
      </w:r>
      <w:r w:rsidRPr="00B84735">
        <w:rPr>
          <w:rFonts w:ascii="Times New Roman" w:hAnsi="Times New Roman" w:cs="Times New Roman"/>
          <w:sz w:val="28"/>
          <w:szCs w:val="24"/>
        </w:rPr>
        <w:t>%)</w:t>
      </w:r>
      <w:r w:rsidRPr="00DC4C74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A9450B" w:rsidRDefault="00A9450B" w:rsidP="00C84657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A9450B" w:rsidSect="00C84657">
          <w:pgSz w:w="11907" w:h="16840" w:code="9"/>
          <w:pgMar w:top="238" w:right="567" w:bottom="567" w:left="567" w:header="720" w:footer="720" w:gutter="0"/>
          <w:cols w:space="720"/>
          <w:docGrid w:linePitch="272"/>
        </w:sectPr>
      </w:pPr>
    </w:p>
    <w:p w:rsidR="00A9450B" w:rsidRDefault="00A9450B" w:rsidP="00C84657">
      <w:pPr>
        <w:rPr>
          <w:rFonts w:ascii="Times New Roman" w:hAnsi="Times New Roman" w:cs="Times New Roman"/>
          <w:b/>
          <w:snapToGrid w:val="0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4"/>
        </w:rPr>
        <w:t>Служба СМП.</w:t>
      </w:r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1569"/>
        <w:gridCol w:w="1808"/>
        <w:gridCol w:w="1385"/>
        <w:gridCol w:w="1544"/>
        <w:gridCol w:w="2059"/>
      </w:tblGrid>
      <w:tr w:rsidR="00A9450B" w:rsidRPr="00C9705A" w:rsidTr="007D329C">
        <w:trPr>
          <w:trHeight w:val="780"/>
        </w:trPr>
        <w:tc>
          <w:tcPr>
            <w:tcW w:w="1434" w:type="dxa"/>
          </w:tcPr>
          <w:p w:rsidR="00A9450B" w:rsidRPr="004E204B" w:rsidRDefault="00A9450B" w:rsidP="007D329C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A9450B" w:rsidRPr="004E204B" w:rsidRDefault="00A9450B" w:rsidP="007D329C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Выполнено выездов</w:t>
            </w:r>
          </w:p>
        </w:tc>
        <w:tc>
          <w:tcPr>
            <w:tcW w:w="2280" w:type="dxa"/>
          </w:tcPr>
          <w:p w:rsidR="00A9450B" w:rsidRPr="004E204B" w:rsidRDefault="00A9450B" w:rsidP="007D329C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Обслужено лиц</w:t>
            </w:r>
          </w:p>
        </w:tc>
        <w:tc>
          <w:tcPr>
            <w:tcW w:w="2218" w:type="dxa"/>
          </w:tcPr>
          <w:p w:rsidR="00A9450B" w:rsidRPr="004E204B" w:rsidRDefault="00A9450B" w:rsidP="007D329C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На 100 нас.</w:t>
            </w:r>
          </w:p>
        </w:tc>
        <w:tc>
          <w:tcPr>
            <w:tcW w:w="2286" w:type="dxa"/>
          </w:tcPr>
          <w:p w:rsidR="00A9450B" w:rsidRPr="004E204B" w:rsidRDefault="00A9450B" w:rsidP="007D329C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Доезд до 20 мин.</w:t>
            </w:r>
          </w:p>
        </w:tc>
        <w:tc>
          <w:tcPr>
            <w:tcW w:w="2059" w:type="dxa"/>
          </w:tcPr>
          <w:p w:rsidR="00A9450B" w:rsidRPr="004E204B" w:rsidRDefault="00A9450B" w:rsidP="007D329C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Доля безрезультатных</w:t>
            </w:r>
          </w:p>
          <w:p w:rsidR="00A9450B" w:rsidRPr="004E204B" w:rsidRDefault="00A9450B" w:rsidP="007D329C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E204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вызовов</w:t>
            </w:r>
          </w:p>
        </w:tc>
      </w:tr>
      <w:tr w:rsidR="00A9450B" w:rsidRPr="00E7168C" w:rsidTr="007D329C">
        <w:trPr>
          <w:trHeight w:val="298"/>
        </w:trPr>
        <w:tc>
          <w:tcPr>
            <w:tcW w:w="1434" w:type="dxa"/>
          </w:tcPr>
          <w:p w:rsidR="00A9450B" w:rsidRDefault="00A9450B" w:rsidP="007D32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  <w:t>2019</w:t>
            </w:r>
          </w:p>
        </w:tc>
        <w:tc>
          <w:tcPr>
            <w:tcW w:w="1702" w:type="dxa"/>
          </w:tcPr>
          <w:p w:rsidR="00A9450B" w:rsidRDefault="00A9450B" w:rsidP="007D32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  <w:t>9361</w:t>
            </w:r>
          </w:p>
        </w:tc>
        <w:tc>
          <w:tcPr>
            <w:tcW w:w="2280" w:type="dxa"/>
          </w:tcPr>
          <w:p w:rsidR="00A9450B" w:rsidRDefault="00A9450B" w:rsidP="007D32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  <w:t>9373</w:t>
            </w:r>
          </w:p>
        </w:tc>
        <w:tc>
          <w:tcPr>
            <w:tcW w:w="2218" w:type="dxa"/>
          </w:tcPr>
          <w:p w:rsidR="00A9450B" w:rsidRDefault="00A9450B" w:rsidP="007D32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  <w:t>0,36</w:t>
            </w:r>
          </w:p>
        </w:tc>
        <w:tc>
          <w:tcPr>
            <w:tcW w:w="2286" w:type="dxa"/>
          </w:tcPr>
          <w:p w:rsidR="00A9450B" w:rsidRDefault="00A9450B" w:rsidP="007D32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  <w:t>85,6</w:t>
            </w:r>
          </w:p>
        </w:tc>
        <w:tc>
          <w:tcPr>
            <w:tcW w:w="2059" w:type="dxa"/>
          </w:tcPr>
          <w:p w:rsidR="00A9450B" w:rsidRDefault="00A9450B" w:rsidP="007D32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  <w:t>3,6</w:t>
            </w:r>
          </w:p>
        </w:tc>
      </w:tr>
      <w:tr w:rsidR="00A9450B" w:rsidRPr="00E7168C" w:rsidTr="007D329C">
        <w:trPr>
          <w:trHeight w:val="298"/>
        </w:trPr>
        <w:tc>
          <w:tcPr>
            <w:tcW w:w="1434" w:type="dxa"/>
          </w:tcPr>
          <w:p w:rsidR="00A9450B" w:rsidRDefault="00A9450B" w:rsidP="007D32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  <w:t>2020</w:t>
            </w:r>
          </w:p>
        </w:tc>
        <w:tc>
          <w:tcPr>
            <w:tcW w:w="1702" w:type="dxa"/>
          </w:tcPr>
          <w:p w:rsidR="00A9450B" w:rsidRDefault="00A9450B" w:rsidP="007D32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  <w:t>9530</w:t>
            </w:r>
          </w:p>
        </w:tc>
        <w:tc>
          <w:tcPr>
            <w:tcW w:w="2280" w:type="dxa"/>
          </w:tcPr>
          <w:p w:rsidR="00A9450B" w:rsidRDefault="00A9450B" w:rsidP="007D32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  <w:t>9544</w:t>
            </w:r>
          </w:p>
        </w:tc>
        <w:tc>
          <w:tcPr>
            <w:tcW w:w="2218" w:type="dxa"/>
          </w:tcPr>
          <w:p w:rsidR="00A9450B" w:rsidRDefault="00A9450B" w:rsidP="007D32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  <w:t>0,37</w:t>
            </w:r>
          </w:p>
        </w:tc>
        <w:tc>
          <w:tcPr>
            <w:tcW w:w="2286" w:type="dxa"/>
          </w:tcPr>
          <w:p w:rsidR="00A9450B" w:rsidRDefault="00A9450B" w:rsidP="007D32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  <w:t>85,2%</w:t>
            </w:r>
          </w:p>
        </w:tc>
        <w:tc>
          <w:tcPr>
            <w:tcW w:w="2059" w:type="dxa"/>
          </w:tcPr>
          <w:p w:rsidR="00A9450B" w:rsidRDefault="00A9450B" w:rsidP="007D32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  <w:t>3,0</w:t>
            </w:r>
          </w:p>
        </w:tc>
      </w:tr>
      <w:tr w:rsidR="00A9450B" w:rsidRPr="00E7168C" w:rsidTr="007D329C">
        <w:trPr>
          <w:trHeight w:val="312"/>
        </w:trPr>
        <w:tc>
          <w:tcPr>
            <w:tcW w:w="1434" w:type="dxa"/>
          </w:tcPr>
          <w:p w:rsidR="00A9450B" w:rsidRDefault="00A9450B" w:rsidP="007D32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  <w:t>2021</w:t>
            </w:r>
          </w:p>
        </w:tc>
        <w:tc>
          <w:tcPr>
            <w:tcW w:w="1702" w:type="dxa"/>
          </w:tcPr>
          <w:p w:rsidR="00A9450B" w:rsidRDefault="00A9450B" w:rsidP="007D32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  <w:t>9368</w:t>
            </w:r>
          </w:p>
        </w:tc>
        <w:tc>
          <w:tcPr>
            <w:tcW w:w="2280" w:type="dxa"/>
          </w:tcPr>
          <w:p w:rsidR="00A9450B" w:rsidRDefault="00A9450B" w:rsidP="007D32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  <w:t>9371</w:t>
            </w:r>
          </w:p>
        </w:tc>
        <w:tc>
          <w:tcPr>
            <w:tcW w:w="2218" w:type="dxa"/>
          </w:tcPr>
          <w:p w:rsidR="00A9450B" w:rsidRDefault="00A9450B" w:rsidP="007D32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  <w:t>0,37</w:t>
            </w:r>
          </w:p>
        </w:tc>
        <w:tc>
          <w:tcPr>
            <w:tcW w:w="2286" w:type="dxa"/>
          </w:tcPr>
          <w:p w:rsidR="00A9450B" w:rsidRDefault="00A9450B" w:rsidP="007D32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  <w:t>74,2</w:t>
            </w:r>
          </w:p>
        </w:tc>
        <w:tc>
          <w:tcPr>
            <w:tcW w:w="2059" w:type="dxa"/>
          </w:tcPr>
          <w:p w:rsidR="00A9450B" w:rsidRDefault="00A9450B" w:rsidP="007D32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  <w:t>3,1</w:t>
            </w:r>
          </w:p>
        </w:tc>
      </w:tr>
    </w:tbl>
    <w:p w:rsidR="00A9450B" w:rsidRPr="002E64F4" w:rsidRDefault="00A9450B" w:rsidP="00C84657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2E64F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Структура обращаемости  в службу скорой медицинской помощи  </w:t>
      </w:r>
    </w:p>
    <w:tbl>
      <w:tblPr>
        <w:tblW w:w="0" w:type="auto"/>
        <w:jc w:val="center"/>
        <w:tblInd w:w="-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873"/>
        <w:gridCol w:w="1607"/>
        <w:gridCol w:w="1473"/>
        <w:gridCol w:w="1204"/>
        <w:gridCol w:w="2198"/>
      </w:tblGrid>
      <w:tr w:rsidR="00A9450B" w:rsidRPr="002E64F4" w:rsidTr="007D329C">
        <w:trPr>
          <w:trHeight w:hRule="exact" w:val="1438"/>
          <w:jc w:val="center"/>
        </w:trPr>
        <w:tc>
          <w:tcPr>
            <w:tcW w:w="2628" w:type="dxa"/>
            <w:vAlign w:val="center"/>
          </w:tcPr>
          <w:p w:rsidR="00A9450B" w:rsidRPr="002E64F4" w:rsidRDefault="00A9450B" w:rsidP="007D3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скрой помощи по поводу </w:t>
            </w:r>
          </w:p>
        </w:tc>
        <w:tc>
          <w:tcPr>
            <w:tcW w:w="1873" w:type="dxa"/>
            <w:vAlign w:val="center"/>
          </w:tcPr>
          <w:p w:rsidR="00A9450B" w:rsidRPr="002E64F4" w:rsidRDefault="00A9450B" w:rsidP="007D3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607" w:type="dxa"/>
            <w:vAlign w:val="center"/>
          </w:tcPr>
          <w:p w:rsidR="00A9450B" w:rsidRPr="002E64F4" w:rsidRDefault="00A9450B" w:rsidP="007D3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несчастных случаев</w:t>
            </w:r>
          </w:p>
        </w:tc>
        <w:tc>
          <w:tcPr>
            <w:tcW w:w="1473" w:type="dxa"/>
            <w:vAlign w:val="center"/>
          </w:tcPr>
          <w:p w:rsidR="00A9450B" w:rsidRPr="002E64F4" w:rsidRDefault="00A9450B" w:rsidP="007D3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внезапных заболеваний и состояний</w:t>
            </w:r>
          </w:p>
        </w:tc>
        <w:tc>
          <w:tcPr>
            <w:tcW w:w="1204" w:type="dxa"/>
            <w:vAlign w:val="center"/>
          </w:tcPr>
          <w:p w:rsidR="00A9450B" w:rsidRPr="002E64F4" w:rsidRDefault="00A9450B" w:rsidP="007D3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 и, патологии беременности</w:t>
            </w:r>
          </w:p>
        </w:tc>
        <w:tc>
          <w:tcPr>
            <w:tcW w:w="2198" w:type="dxa"/>
            <w:vAlign w:val="center"/>
          </w:tcPr>
          <w:p w:rsidR="00A9450B" w:rsidRPr="002E64F4" w:rsidRDefault="00A9450B" w:rsidP="007D3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перевозки больных, рожениц, родильниц</w:t>
            </w:r>
          </w:p>
        </w:tc>
      </w:tr>
      <w:tr w:rsidR="00A9450B" w:rsidRPr="002E64F4" w:rsidTr="007D329C">
        <w:trPr>
          <w:trHeight w:hRule="exact" w:val="451"/>
          <w:jc w:val="center"/>
        </w:trPr>
        <w:tc>
          <w:tcPr>
            <w:tcW w:w="2628" w:type="dxa"/>
          </w:tcPr>
          <w:p w:rsidR="00A9450B" w:rsidRDefault="00A9450B" w:rsidP="007D32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A9450B" w:rsidRDefault="00A9450B" w:rsidP="007D32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607" w:type="dxa"/>
          </w:tcPr>
          <w:p w:rsidR="00A9450B" w:rsidRDefault="00A9450B" w:rsidP="007D32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473" w:type="dxa"/>
          </w:tcPr>
          <w:p w:rsidR="00A9450B" w:rsidRDefault="00A9450B" w:rsidP="007D32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74,5</w:t>
            </w:r>
          </w:p>
        </w:tc>
        <w:tc>
          <w:tcPr>
            <w:tcW w:w="1204" w:type="dxa"/>
          </w:tcPr>
          <w:p w:rsidR="00A9450B" w:rsidRDefault="00A9450B" w:rsidP="007D32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</w:tcPr>
          <w:p w:rsidR="00A9450B" w:rsidRDefault="00A9450B" w:rsidP="007D32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14,4%</w:t>
            </w:r>
          </w:p>
        </w:tc>
      </w:tr>
      <w:tr w:rsidR="00A9450B" w:rsidRPr="002E64F4" w:rsidTr="007D329C">
        <w:trPr>
          <w:trHeight w:hRule="exact" w:val="451"/>
          <w:jc w:val="center"/>
        </w:trPr>
        <w:tc>
          <w:tcPr>
            <w:tcW w:w="2628" w:type="dxa"/>
          </w:tcPr>
          <w:p w:rsidR="00A9450B" w:rsidRDefault="00A9450B" w:rsidP="007D32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A9450B" w:rsidRDefault="00A9450B" w:rsidP="007D32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607" w:type="dxa"/>
          </w:tcPr>
          <w:p w:rsidR="00A9450B" w:rsidRDefault="00A9450B" w:rsidP="007D32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6,7%</w:t>
            </w:r>
          </w:p>
        </w:tc>
        <w:tc>
          <w:tcPr>
            <w:tcW w:w="1473" w:type="dxa"/>
          </w:tcPr>
          <w:p w:rsidR="00A9450B" w:rsidRDefault="00A9450B" w:rsidP="007D32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82,6%</w:t>
            </w:r>
          </w:p>
        </w:tc>
        <w:tc>
          <w:tcPr>
            <w:tcW w:w="1204" w:type="dxa"/>
          </w:tcPr>
          <w:p w:rsidR="00A9450B" w:rsidRDefault="00A9450B" w:rsidP="007D32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</w:tcPr>
          <w:p w:rsidR="00A9450B" w:rsidRDefault="00A9450B" w:rsidP="007D32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13%</w:t>
            </w:r>
          </w:p>
        </w:tc>
      </w:tr>
      <w:tr w:rsidR="00A9450B" w:rsidRPr="002E64F4" w:rsidTr="007D329C">
        <w:trPr>
          <w:trHeight w:hRule="exact" w:val="451"/>
          <w:jc w:val="center"/>
        </w:trPr>
        <w:tc>
          <w:tcPr>
            <w:tcW w:w="2628" w:type="dxa"/>
          </w:tcPr>
          <w:p w:rsidR="00A9450B" w:rsidRDefault="00A9450B" w:rsidP="007D32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A9450B" w:rsidRDefault="00A9450B" w:rsidP="007D32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607" w:type="dxa"/>
          </w:tcPr>
          <w:p w:rsidR="00A9450B" w:rsidRDefault="00A9450B" w:rsidP="007D32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1473" w:type="dxa"/>
          </w:tcPr>
          <w:p w:rsidR="00A9450B" w:rsidRDefault="00A9450B" w:rsidP="007D32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78,8</w:t>
            </w:r>
          </w:p>
        </w:tc>
        <w:tc>
          <w:tcPr>
            <w:tcW w:w="1204" w:type="dxa"/>
          </w:tcPr>
          <w:p w:rsidR="00A9450B" w:rsidRDefault="00A9450B" w:rsidP="007D32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2198" w:type="dxa"/>
          </w:tcPr>
          <w:p w:rsidR="00A9450B" w:rsidRDefault="00A9450B" w:rsidP="007D32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12,0%</w:t>
            </w:r>
          </w:p>
        </w:tc>
      </w:tr>
    </w:tbl>
    <w:p w:rsidR="00A9450B" w:rsidRPr="00D55D00" w:rsidRDefault="00A9450B" w:rsidP="00C84657">
      <w:pPr>
        <w:rPr>
          <w:rFonts w:ascii="Times New Roman" w:hAnsi="Times New Roman" w:cs="Times New Roman"/>
          <w:snapToGrid w:val="0"/>
          <w:color w:val="000000"/>
          <w:sz w:val="28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4"/>
        </w:rPr>
        <w:t xml:space="preserve">                </w:t>
      </w:r>
      <w:r w:rsidRPr="00D55D00">
        <w:rPr>
          <w:rFonts w:ascii="Times New Roman" w:hAnsi="Times New Roman" w:cs="Times New Roman"/>
          <w:snapToGrid w:val="0"/>
          <w:color w:val="000000"/>
          <w:sz w:val="28"/>
          <w:szCs w:val="24"/>
        </w:rPr>
        <w:t>Выездов на:  ДТП -44, ОНМК-96, ОИМ-20. Смертей в автомобиле СМП - 5</w:t>
      </w:r>
    </w:p>
    <w:p w:rsidR="00A9450B" w:rsidRDefault="00A9450B" w:rsidP="00C84657">
      <w:pPr>
        <w:pStyle w:val="BodyText"/>
        <w:spacing w:line="360" w:lineRule="auto"/>
        <w:jc w:val="center"/>
        <w:rPr>
          <w:b/>
          <w:i/>
          <w:iCs/>
          <w:u w:val="single"/>
        </w:rPr>
      </w:pPr>
    </w:p>
    <w:p w:rsidR="00A9450B" w:rsidRDefault="00A9450B" w:rsidP="00C84657">
      <w:pPr>
        <w:pStyle w:val="BodyText"/>
        <w:spacing w:line="360" w:lineRule="auto"/>
        <w:jc w:val="center"/>
        <w:rPr>
          <w:b/>
          <w:i/>
          <w:iCs/>
          <w:u w:val="single"/>
        </w:rPr>
        <w:sectPr w:rsidR="00A9450B" w:rsidSect="005141F2">
          <w:pgSz w:w="11906" w:h="16838"/>
          <w:pgMar w:top="1134" w:right="992" w:bottom="1134" w:left="709" w:header="709" w:footer="709" w:gutter="0"/>
          <w:cols w:space="708"/>
          <w:docGrid w:linePitch="360"/>
        </w:sectPr>
      </w:pPr>
    </w:p>
    <w:p w:rsidR="00A9450B" w:rsidRPr="00855295" w:rsidRDefault="00A9450B" w:rsidP="00EA3E7E">
      <w:pPr>
        <w:pStyle w:val="BodyText"/>
        <w:spacing w:line="360" w:lineRule="auto"/>
        <w:jc w:val="center"/>
        <w:rPr>
          <w:b/>
          <w:iCs/>
          <w:color w:val="7030A0"/>
          <w:u w:val="single"/>
        </w:rPr>
      </w:pPr>
      <w:r w:rsidRPr="00855295">
        <w:rPr>
          <w:b/>
          <w:iCs/>
          <w:color w:val="7030A0"/>
          <w:u w:val="single"/>
        </w:rPr>
        <w:t>Кадры.</w:t>
      </w:r>
    </w:p>
    <w:p w:rsidR="00A9450B" w:rsidRPr="00E146C9" w:rsidRDefault="00A9450B" w:rsidP="00EA3E7E">
      <w:pPr>
        <w:pStyle w:val="BodyText"/>
        <w:spacing w:line="360" w:lineRule="auto"/>
        <w:rPr>
          <w:i/>
          <w:iCs/>
          <w:u w:val="single"/>
        </w:rPr>
      </w:pPr>
    </w:p>
    <w:p w:rsidR="00A9450B" w:rsidRPr="00E146C9" w:rsidRDefault="00A9450B" w:rsidP="00EA3E7E">
      <w:pPr>
        <w:pStyle w:val="BodyText"/>
      </w:pPr>
      <w:r w:rsidRPr="00E146C9">
        <w:t xml:space="preserve">В районе работает 45 врачей -основные работники  (в городе 36, на селе 9). </w:t>
      </w:r>
    </w:p>
    <w:p w:rsidR="00A9450B" w:rsidRPr="00E146C9" w:rsidRDefault="00A9450B" w:rsidP="00EA3E7E">
      <w:pPr>
        <w:pStyle w:val="BodyText"/>
      </w:pPr>
      <w:r w:rsidRPr="00E146C9">
        <w:t>7 (15.5 %) врачей имеют квалификационную категорию:</w:t>
      </w:r>
    </w:p>
    <w:p w:rsidR="00A9450B" w:rsidRPr="00E146C9" w:rsidRDefault="00A9450B" w:rsidP="00EA3E7E">
      <w:pPr>
        <w:pStyle w:val="BodyText"/>
      </w:pPr>
      <w:r>
        <w:t>6 (13,3</w:t>
      </w:r>
      <w:r w:rsidRPr="00E146C9">
        <w:t>%)   количество врачей  имеющих высшую квалификационную категорию;</w:t>
      </w:r>
    </w:p>
    <w:p w:rsidR="00A9450B" w:rsidRPr="00E146C9" w:rsidRDefault="00A9450B" w:rsidP="00EA3E7E">
      <w:pPr>
        <w:pStyle w:val="BodyText"/>
      </w:pPr>
      <w:r>
        <w:t>1 (2</w:t>
      </w:r>
      <w:r w:rsidRPr="00E146C9">
        <w:t xml:space="preserve">,2%)  количество врачей  имеющих первую квалификационную категорию; </w:t>
      </w:r>
    </w:p>
    <w:p w:rsidR="00A9450B" w:rsidRPr="00E146C9" w:rsidRDefault="00A9450B" w:rsidP="00EA3E7E">
      <w:pPr>
        <w:pStyle w:val="BodyText"/>
      </w:pPr>
      <w:r w:rsidRPr="00E146C9">
        <w:t>35 чел. (77,7%) . имеют сертификат  специалиста;</w:t>
      </w:r>
    </w:p>
    <w:p w:rsidR="00A9450B" w:rsidRPr="00E146C9" w:rsidRDefault="00A9450B" w:rsidP="00EA3E7E">
      <w:pPr>
        <w:pStyle w:val="BodyText"/>
      </w:pPr>
      <w:r w:rsidRPr="00E146C9">
        <w:t>10 чел (22,2%)  имеют свидетельство об  аккредитации.</w:t>
      </w:r>
    </w:p>
    <w:p w:rsidR="00A9450B" w:rsidRPr="00E146C9" w:rsidRDefault="00A9450B" w:rsidP="00EA3E7E">
      <w:pPr>
        <w:pStyle w:val="BodyText"/>
      </w:pPr>
      <w:r w:rsidRPr="00E146C9">
        <w:t xml:space="preserve">Укомплектованность врачами – 96,9 %, физ. лицами 68,7%. </w:t>
      </w:r>
    </w:p>
    <w:p w:rsidR="00A9450B" w:rsidRPr="00E146C9" w:rsidRDefault="00A9450B" w:rsidP="00EA3E7E">
      <w:pPr>
        <w:pStyle w:val="BodyText"/>
      </w:pPr>
      <w:r w:rsidRPr="00E146C9">
        <w:t xml:space="preserve">Обеспеченность врачами на 10 тыс. жителей – 17,7 %. </w:t>
      </w:r>
    </w:p>
    <w:p w:rsidR="00A9450B" w:rsidRPr="00E146C9" w:rsidRDefault="00A9450B" w:rsidP="00EA3E7E">
      <w:pPr>
        <w:pStyle w:val="BodyText"/>
      </w:pPr>
      <w:r w:rsidRPr="00E146C9">
        <w:t>Соотношение врачей и средних медицинских работников 1:5.</w:t>
      </w:r>
    </w:p>
    <w:p w:rsidR="00A9450B" w:rsidRPr="00E146C9" w:rsidRDefault="00A9450B" w:rsidP="00EA3E7E">
      <w:pPr>
        <w:pStyle w:val="BodyText"/>
        <w:rPr>
          <w:u w:val="single"/>
        </w:rPr>
      </w:pPr>
      <w:r w:rsidRPr="00E146C9">
        <w:rPr>
          <w:u w:val="single"/>
        </w:rPr>
        <w:t>Укомплектованность врачами физ. лицами 68,7% , средними-72,3%.</w:t>
      </w:r>
    </w:p>
    <w:p w:rsidR="00A9450B" w:rsidRPr="00E146C9" w:rsidRDefault="00A9450B" w:rsidP="00EA3E7E">
      <w:pPr>
        <w:pStyle w:val="BodyText"/>
      </w:pPr>
      <w:r w:rsidRPr="00E146C9">
        <w:t>Средних медицинских  работников 192 чел , укомплектованность 94,7%.</w:t>
      </w:r>
    </w:p>
    <w:p w:rsidR="00A9450B" w:rsidRPr="00E146C9" w:rsidRDefault="00A9450B" w:rsidP="00EA3E7E">
      <w:pPr>
        <w:pStyle w:val="BodyText"/>
      </w:pPr>
      <w:r w:rsidRPr="00E146C9">
        <w:t>124 имеют квалификационную категорию (64,5%);</w:t>
      </w:r>
    </w:p>
    <w:p w:rsidR="00A9450B" w:rsidRPr="00E146C9" w:rsidRDefault="00A9450B" w:rsidP="00EA3E7E">
      <w:pPr>
        <w:pStyle w:val="BodyText"/>
      </w:pPr>
      <w:r>
        <w:t>100 чел. (52</w:t>
      </w:r>
      <w:r w:rsidRPr="00E146C9">
        <w:t xml:space="preserve">%) имеют высшую квалификационную категорию; </w:t>
      </w:r>
    </w:p>
    <w:p w:rsidR="00A9450B" w:rsidRPr="00E146C9" w:rsidRDefault="00A9450B" w:rsidP="00EA3E7E">
      <w:pPr>
        <w:pStyle w:val="BodyText"/>
      </w:pPr>
      <w:r>
        <w:t>16чел (8,3</w:t>
      </w:r>
      <w:r w:rsidRPr="00E146C9">
        <w:t>%) имеют  первую квалификационную категорию;</w:t>
      </w:r>
    </w:p>
    <w:p w:rsidR="00A9450B" w:rsidRPr="00E146C9" w:rsidRDefault="00A9450B" w:rsidP="00EA3E7E">
      <w:pPr>
        <w:pStyle w:val="BodyText"/>
      </w:pPr>
      <w:r>
        <w:t>8 чел (4,1</w:t>
      </w:r>
      <w:r w:rsidRPr="00E146C9">
        <w:t xml:space="preserve"> % ) имеют вторую квалификационную категорию. </w:t>
      </w:r>
    </w:p>
    <w:p w:rsidR="00A9450B" w:rsidRPr="00E146C9" w:rsidRDefault="00A9450B" w:rsidP="00EA3E7E">
      <w:pPr>
        <w:pStyle w:val="BodyText"/>
      </w:pPr>
      <w:r w:rsidRPr="00E146C9">
        <w:t>181 чел. (94,7%)  имеют сертификат специалиста;</w:t>
      </w:r>
    </w:p>
    <w:p w:rsidR="00A9450B" w:rsidRPr="00E146C9" w:rsidRDefault="00A9450B" w:rsidP="00EA3E7E">
      <w:pPr>
        <w:pStyle w:val="BodyText"/>
      </w:pPr>
      <w:r w:rsidRPr="00E146C9">
        <w:t xml:space="preserve">11чел. (5,2%)  имеют свидетельство об аккредитации </w:t>
      </w:r>
    </w:p>
    <w:p w:rsidR="00A9450B" w:rsidRPr="00E146C9" w:rsidRDefault="00A9450B" w:rsidP="00EA3E7E">
      <w:pPr>
        <w:rPr>
          <w:rFonts w:ascii="Times New Roman" w:hAnsi="Times New Roman" w:cs="Times New Roman"/>
          <w:sz w:val="28"/>
          <w:szCs w:val="28"/>
        </w:rPr>
      </w:pPr>
      <w:r w:rsidRPr="00E146C9">
        <w:rPr>
          <w:rFonts w:ascii="Times New Roman" w:hAnsi="Times New Roman" w:cs="Times New Roman"/>
          <w:sz w:val="28"/>
          <w:szCs w:val="28"/>
        </w:rPr>
        <w:t xml:space="preserve">Коэффициент совместительства врачей составляет 1,5. </w:t>
      </w:r>
    </w:p>
    <w:p w:rsidR="00A9450B" w:rsidRPr="00E146C9" w:rsidRDefault="00A9450B" w:rsidP="00EA3E7E">
      <w:pPr>
        <w:rPr>
          <w:rFonts w:ascii="Times New Roman" w:hAnsi="Times New Roman" w:cs="Times New Roman"/>
          <w:sz w:val="28"/>
          <w:szCs w:val="28"/>
        </w:rPr>
      </w:pPr>
      <w:r w:rsidRPr="00E146C9">
        <w:rPr>
          <w:rFonts w:ascii="Times New Roman" w:hAnsi="Times New Roman" w:cs="Times New Roman"/>
          <w:sz w:val="28"/>
          <w:szCs w:val="28"/>
        </w:rPr>
        <w:t>Повысили квалификацию в 2021 году  8 врачей, 28 средних мед. работников.</w:t>
      </w:r>
    </w:p>
    <w:p w:rsidR="00A9450B" w:rsidRDefault="00A9450B" w:rsidP="00EA3E7E">
      <w:pPr>
        <w:rPr>
          <w:rFonts w:ascii="Times New Roman" w:hAnsi="Times New Roman" w:cs="Times New Roman"/>
          <w:snapToGrid w:val="0"/>
          <w:color w:val="000000"/>
          <w:sz w:val="28"/>
          <w:szCs w:val="24"/>
        </w:rPr>
      </w:pPr>
      <w:r w:rsidRPr="00570C0D">
        <w:rPr>
          <w:rFonts w:ascii="Times New Roman" w:hAnsi="Times New Roman" w:cs="Times New Roman"/>
          <w:snapToGrid w:val="0"/>
          <w:color w:val="000000"/>
          <w:sz w:val="28"/>
          <w:szCs w:val="24"/>
        </w:rPr>
        <w:t xml:space="preserve">В 2022 году на работу прибыли выпускники </w:t>
      </w:r>
      <w:r>
        <w:rPr>
          <w:rFonts w:ascii="Times New Roman" w:hAnsi="Times New Roman" w:cs="Times New Roman"/>
          <w:snapToGrid w:val="0"/>
          <w:color w:val="000000"/>
          <w:sz w:val="28"/>
          <w:szCs w:val="24"/>
        </w:rPr>
        <w:t xml:space="preserve">врач терапевт, фельдшеры в Новопечёрский ФАП, Татьяновский ФАП. </w:t>
      </w:r>
    </w:p>
    <w:p w:rsidR="00A9450B" w:rsidRDefault="00A9450B" w:rsidP="00EA3E7E">
      <w:pPr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4"/>
        </w:rPr>
      </w:pPr>
    </w:p>
    <w:p w:rsidR="00A9450B" w:rsidRDefault="00A9450B" w:rsidP="00EA3E7E">
      <w:pPr>
        <w:rPr>
          <w:rFonts w:ascii="Times New Roman" w:hAnsi="Times New Roman" w:cs="Times New Roman"/>
          <w:snapToGrid w:val="0"/>
          <w:color w:val="000000"/>
          <w:sz w:val="28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4"/>
        </w:rPr>
        <w:t>В 2021</w:t>
      </w:r>
      <w:r w:rsidRPr="00C04031">
        <w:rPr>
          <w:rFonts w:ascii="Times New Roman" w:hAnsi="Times New Roman" w:cs="Times New Roman"/>
          <w:snapToGrid w:val="0"/>
          <w:color w:val="000000"/>
          <w:sz w:val="28"/>
          <w:szCs w:val="24"/>
        </w:rPr>
        <w:t xml:space="preserve"> год</w:t>
      </w:r>
      <w:r>
        <w:rPr>
          <w:rFonts w:ascii="Times New Roman" w:hAnsi="Times New Roman" w:cs="Times New Roman"/>
          <w:snapToGrid w:val="0"/>
          <w:color w:val="000000"/>
          <w:sz w:val="28"/>
          <w:szCs w:val="24"/>
        </w:rPr>
        <w:t>у</w:t>
      </w:r>
      <w:r w:rsidRPr="00C04031">
        <w:rPr>
          <w:rFonts w:ascii="Times New Roman" w:hAnsi="Times New Roman" w:cs="Times New Roman"/>
          <w:snapToGrid w:val="0"/>
          <w:color w:val="000000"/>
          <w:sz w:val="28"/>
          <w:szCs w:val="24"/>
        </w:rPr>
        <w:t xml:space="preserve">  все ВА подключены к сети интернет.</w:t>
      </w:r>
      <w:r>
        <w:rPr>
          <w:rFonts w:ascii="Times New Roman" w:hAnsi="Times New Roman" w:cs="Times New Roman"/>
          <w:snapToGrid w:val="0"/>
          <w:color w:val="000000"/>
          <w:sz w:val="28"/>
          <w:szCs w:val="24"/>
        </w:rPr>
        <w:t xml:space="preserve"> С 2019 году началось подключение ФАПов и в 2022 году подключено - 21 ФАП. </w:t>
      </w:r>
      <w:r w:rsidRPr="00C04031">
        <w:rPr>
          <w:rFonts w:ascii="Times New Roman" w:hAnsi="Times New Roman" w:cs="Times New Roman"/>
          <w:snapToGrid w:val="0"/>
          <w:color w:val="000000"/>
          <w:sz w:val="28"/>
          <w:szCs w:val="24"/>
        </w:rPr>
        <w:t>Начата выписка электронных больничных листов,  рецептов</w:t>
      </w:r>
      <w:r>
        <w:rPr>
          <w:rFonts w:ascii="Times New Roman" w:hAnsi="Times New Roman" w:cs="Times New Roman"/>
          <w:snapToGrid w:val="0"/>
          <w:color w:val="000000"/>
          <w:sz w:val="28"/>
          <w:szCs w:val="24"/>
        </w:rPr>
        <w:t xml:space="preserve"> и оформление пациентов на МСЭ в электронном виде, продажа лекарственных препаратов с выводом их через систему МДЛП</w:t>
      </w:r>
    </w:p>
    <w:p w:rsidR="00A9450B" w:rsidRDefault="00A9450B" w:rsidP="00EA3E7E">
      <w:pPr>
        <w:rPr>
          <w:rFonts w:ascii="Times New Roman" w:hAnsi="Times New Roman" w:cs="Times New Roman"/>
          <w:snapToGrid w:val="0"/>
          <w:color w:val="000000"/>
          <w:sz w:val="28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4"/>
        </w:rPr>
        <w:t xml:space="preserve">Используется возможность </w:t>
      </w:r>
      <w:r>
        <w:rPr>
          <w:rFonts w:ascii="Times New Roman" w:hAnsi="Times New Roman" w:cs="Times New Roman"/>
          <w:snapToGrid w:val="0"/>
          <w:color w:val="000000"/>
          <w:sz w:val="28"/>
          <w:szCs w:val="24"/>
          <w:lang w:val="en-US"/>
        </w:rPr>
        <w:t>on</w:t>
      </w:r>
      <w:r>
        <w:rPr>
          <w:rFonts w:ascii="Times New Roman" w:hAnsi="Times New Roman" w:cs="Times New Roman"/>
          <w:snapToGrid w:val="0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snapToGrid w:val="0"/>
          <w:color w:val="000000"/>
          <w:sz w:val="28"/>
          <w:szCs w:val="24"/>
          <w:lang w:val="en-US"/>
        </w:rPr>
        <w:t>lain</w:t>
      </w:r>
      <w:r>
        <w:rPr>
          <w:rFonts w:ascii="Times New Roman" w:hAnsi="Times New Roman" w:cs="Times New Roman"/>
          <w:snapToGrid w:val="0"/>
          <w:color w:val="000000"/>
          <w:sz w:val="28"/>
          <w:szCs w:val="24"/>
        </w:rPr>
        <w:t xml:space="preserve">  консультаций с краевыми учреждениями в 2021году 110, в 2020г - 60 пациентов. </w:t>
      </w:r>
    </w:p>
    <w:p w:rsidR="00A9450B" w:rsidRDefault="00A9450B" w:rsidP="00EA3E7E">
      <w:pPr>
        <w:rPr>
          <w:rFonts w:ascii="Times New Roman" w:hAnsi="Times New Roman" w:cs="Times New Roman"/>
          <w:snapToGrid w:val="0"/>
          <w:color w:val="000000"/>
          <w:sz w:val="28"/>
          <w:szCs w:val="24"/>
        </w:rPr>
      </w:pPr>
    </w:p>
    <w:p w:rsidR="00A9450B" w:rsidRDefault="00A9450B" w:rsidP="00EA3E7E">
      <w:pPr>
        <w:rPr>
          <w:rFonts w:ascii="Times New Roman" w:hAnsi="Times New Roman" w:cs="Times New Roman"/>
          <w:snapToGrid w:val="0"/>
          <w:color w:val="000000"/>
          <w:sz w:val="28"/>
          <w:szCs w:val="24"/>
        </w:rPr>
      </w:pPr>
    </w:p>
    <w:p w:rsidR="00A9450B" w:rsidRDefault="00A9450B" w:rsidP="00EA3E7E">
      <w:pPr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4"/>
        </w:rPr>
      </w:pPr>
      <w:r w:rsidRPr="00B44E28">
        <w:rPr>
          <w:rFonts w:ascii="Times New Roman" w:hAnsi="Times New Roman" w:cs="Times New Roman"/>
          <w:b/>
          <w:snapToGrid w:val="0"/>
          <w:color w:val="000000"/>
          <w:sz w:val="28"/>
          <w:szCs w:val="24"/>
        </w:rPr>
        <w:t>Диспансеризация и проф. осмотры</w:t>
      </w:r>
    </w:p>
    <w:p w:rsidR="00A9450B" w:rsidRDefault="00A9450B" w:rsidP="00EA3E7E">
      <w:pPr>
        <w:ind w:firstLine="708"/>
        <w:rPr>
          <w:rFonts w:ascii="Times New Roman" w:hAnsi="Times New Roman" w:cs="Times New Roman"/>
          <w:snapToGrid w:val="0"/>
          <w:color w:val="000000"/>
          <w:sz w:val="28"/>
          <w:szCs w:val="24"/>
        </w:rPr>
      </w:pPr>
    </w:p>
    <w:p w:rsidR="00A9450B" w:rsidRPr="0026192A" w:rsidRDefault="00A9450B" w:rsidP="00EA3E7E">
      <w:pPr>
        <w:ind w:firstLine="708"/>
        <w:rPr>
          <w:rFonts w:ascii="Times New Roman" w:hAnsi="Times New Roman" w:cs="Times New Roman"/>
          <w:snapToGrid w:val="0"/>
          <w:color w:val="000000"/>
          <w:sz w:val="28"/>
          <w:szCs w:val="24"/>
        </w:rPr>
      </w:pPr>
      <w:r w:rsidRPr="0026192A">
        <w:rPr>
          <w:rFonts w:ascii="Times New Roman" w:hAnsi="Times New Roman" w:cs="Times New Roman"/>
          <w:snapToGrid w:val="0"/>
          <w:color w:val="000000"/>
          <w:sz w:val="28"/>
          <w:szCs w:val="24"/>
        </w:rPr>
        <w:t>Взрослое на</w:t>
      </w:r>
      <w:r>
        <w:rPr>
          <w:rFonts w:ascii="Times New Roman" w:hAnsi="Times New Roman" w:cs="Times New Roman"/>
          <w:snapToGrid w:val="0"/>
          <w:color w:val="000000"/>
          <w:sz w:val="28"/>
          <w:szCs w:val="24"/>
        </w:rPr>
        <w:t>се</w:t>
      </w:r>
      <w:r w:rsidRPr="0026192A">
        <w:rPr>
          <w:rFonts w:ascii="Times New Roman" w:hAnsi="Times New Roman" w:cs="Times New Roman"/>
          <w:snapToGrid w:val="0"/>
          <w:color w:val="000000"/>
          <w:sz w:val="28"/>
          <w:szCs w:val="24"/>
        </w:rPr>
        <w:t>ление диспансеризация</w:t>
      </w:r>
    </w:p>
    <w:p w:rsidR="00A9450B" w:rsidRDefault="00A9450B" w:rsidP="00EA3E7E">
      <w:pPr>
        <w:ind w:firstLine="708"/>
        <w:rPr>
          <w:rFonts w:ascii="Times New Roman" w:hAnsi="Times New Roman" w:cs="Times New Roman"/>
          <w:snapToGrid w:val="0"/>
          <w:color w:val="000000"/>
          <w:sz w:val="28"/>
          <w:szCs w:val="24"/>
        </w:rPr>
      </w:pPr>
      <w:r w:rsidRPr="00A109A5">
        <w:rPr>
          <w:rFonts w:ascii="Times New Roman" w:hAnsi="Times New Roman" w:cs="Times New Roman"/>
          <w:snapToGrid w:val="0"/>
          <w:color w:val="000000"/>
          <w:sz w:val="28"/>
          <w:szCs w:val="24"/>
        </w:rPr>
        <w:t>План на 2021</w:t>
      </w:r>
      <w:r>
        <w:rPr>
          <w:rFonts w:ascii="Times New Roman" w:hAnsi="Times New Roman" w:cs="Times New Roman"/>
          <w:snapToGrid w:val="0"/>
          <w:color w:val="000000"/>
          <w:sz w:val="28"/>
          <w:szCs w:val="24"/>
        </w:rPr>
        <w:t>г.- 4603 человек, прошло 1этап -3542 (82,19%), прошло 2 этап -557(доля прошедших 2 этап от числа прошедших 1 этап -16,26%), УД – 29 человек (доля прошедших 2 этап от числа прошедших 1 этап – 8,12%).</w:t>
      </w:r>
    </w:p>
    <w:p w:rsidR="00A9450B" w:rsidRDefault="00A9450B" w:rsidP="00EA3E7E">
      <w:pPr>
        <w:ind w:firstLine="708"/>
        <w:rPr>
          <w:rFonts w:ascii="Times New Roman" w:hAnsi="Times New Roman" w:cs="Times New Roman"/>
          <w:snapToGrid w:val="0"/>
          <w:color w:val="000000"/>
          <w:sz w:val="28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4"/>
        </w:rPr>
        <w:t>Направлено на 2 этап – 687 чел (18,16%  при норме не менее 30%)</w:t>
      </w:r>
    </w:p>
    <w:p w:rsidR="00A9450B" w:rsidRDefault="00A9450B" w:rsidP="00EA3E7E">
      <w:pPr>
        <w:ind w:firstLine="708"/>
        <w:rPr>
          <w:rFonts w:ascii="Times New Roman" w:hAnsi="Times New Roman" w:cs="Times New Roman"/>
          <w:snapToGrid w:val="0"/>
          <w:color w:val="000000"/>
          <w:sz w:val="28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4"/>
        </w:rPr>
        <w:t>Прошло 2 этап - 85,3% от направленных при норме 100%.</w:t>
      </w:r>
    </w:p>
    <w:p w:rsidR="00A9450B" w:rsidRDefault="00A9450B" w:rsidP="00EA3E7E">
      <w:pPr>
        <w:ind w:firstLine="708"/>
        <w:rPr>
          <w:rFonts w:ascii="Times New Roman" w:hAnsi="Times New Roman" w:cs="Times New Roman"/>
          <w:snapToGrid w:val="0"/>
          <w:color w:val="000000"/>
          <w:sz w:val="28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4"/>
        </w:rPr>
        <w:t>Уровень профилактического консультирования  - 15,79% при норме не менее 60%.</w:t>
      </w:r>
    </w:p>
    <w:p w:rsidR="00A9450B" w:rsidRDefault="00A9450B" w:rsidP="00EA3E7E">
      <w:pPr>
        <w:ind w:firstLine="708"/>
        <w:rPr>
          <w:rFonts w:ascii="Times New Roman" w:hAnsi="Times New Roman" w:cs="Times New Roman"/>
          <w:snapToGrid w:val="0"/>
          <w:color w:val="000000"/>
          <w:sz w:val="28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4"/>
        </w:rPr>
        <w:t>Выявлено патологии:</w:t>
      </w:r>
    </w:p>
    <w:p w:rsidR="00A9450B" w:rsidRDefault="00A9450B" w:rsidP="00EA3E7E">
      <w:pPr>
        <w:ind w:firstLine="708"/>
        <w:rPr>
          <w:rFonts w:ascii="Times New Roman" w:hAnsi="Times New Roman" w:cs="Times New Roman"/>
          <w:snapToGrid w:val="0"/>
          <w:color w:val="000000"/>
          <w:sz w:val="28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4"/>
        </w:rPr>
        <w:t>ИБС-10 (0,26%  при норме – 1%и более)</w:t>
      </w:r>
    </w:p>
    <w:p w:rsidR="00A9450B" w:rsidRDefault="00A9450B" w:rsidP="00EA3E7E">
      <w:pPr>
        <w:ind w:firstLine="708"/>
        <w:rPr>
          <w:rFonts w:ascii="Times New Roman" w:hAnsi="Times New Roman" w:cs="Times New Roman"/>
          <w:snapToGrid w:val="0"/>
          <w:color w:val="000000"/>
          <w:sz w:val="28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4"/>
        </w:rPr>
        <w:t>АГ-28 (0,74% при норме -2,5% и более)</w:t>
      </w:r>
    </w:p>
    <w:p w:rsidR="00A9450B" w:rsidRDefault="00A9450B" w:rsidP="00EA3E7E">
      <w:pPr>
        <w:ind w:firstLine="708"/>
        <w:rPr>
          <w:rFonts w:ascii="Times New Roman" w:hAnsi="Times New Roman" w:cs="Times New Roman"/>
          <w:snapToGrid w:val="0"/>
          <w:color w:val="000000"/>
          <w:sz w:val="28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4"/>
        </w:rPr>
        <w:t>СД – 1(0,03% при норме 0,2%  и более)</w:t>
      </w:r>
    </w:p>
    <w:p w:rsidR="00A9450B" w:rsidRDefault="00A9450B" w:rsidP="00EA3E7E">
      <w:pPr>
        <w:ind w:firstLine="708"/>
        <w:rPr>
          <w:rFonts w:ascii="Times New Roman" w:hAnsi="Times New Roman" w:cs="Times New Roman"/>
          <w:snapToGrid w:val="0"/>
          <w:color w:val="000000"/>
          <w:sz w:val="28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4"/>
        </w:rPr>
        <w:t>ХОБЛ – 5 (0,13% при норме 0,2% и более)</w:t>
      </w:r>
    </w:p>
    <w:p w:rsidR="00A9450B" w:rsidRPr="00570C0D" w:rsidRDefault="00A9450B" w:rsidP="00EA3E7E">
      <w:pPr>
        <w:ind w:firstLine="708"/>
        <w:rPr>
          <w:rFonts w:ascii="Times New Roman" w:hAnsi="Times New Roman" w:cs="Times New Roman"/>
          <w:snapToGrid w:val="0"/>
          <w:sz w:val="28"/>
          <w:szCs w:val="24"/>
        </w:rPr>
      </w:pPr>
      <w:r w:rsidRPr="00570C0D">
        <w:rPr>
          <w:rFonts w:ascii="Times New Roman" w:hAnsi="Times New Roman" w:cs="Times New Roman"/>
          <w:snapToGrid w:val="0"/>
          <w:sz w:val="28"/>
          <w:szCs w:val="24"/>
        </w:rPr>
        <w:t>Новообразования – 15 (0,4% при норме 0,15%и более)</w:t>
      </w:r>
    </w:p>
    <w:p w:rsidR="00A9450B" w:rsidRDefault="00A9450B" w:rsidP="00EA3E7E">
      <w:pPr>
        <w:ind w:firstLine="708"/>
        <w:rPr>
          <w:rFonts w:ascii="Times New Roman" w:hAnsi="Times New Roman" w:cs="Times New Roman"/>
          <w:snapToGrid w:val="0"/>
          <w:sz w:val="28"/>
          <w:szCs w:val="24"/>
        </w:rPr>
      </w:pPr>
      <w:r w:rsidRPr="00E4338C">
        <w:rPr>
          <w:rFonts w:ascii="Times New Roman" w:hAnsi="Times New Roman" w:cs="Times New Roman"/>
          <w:snapToGrid w:val="0"/>
          <w:sz w:val="28"/>
          <w:szCs w:val="24"/>
        </w:rPr>
        <w:t xml:space="preserve">ЗНО </w:t>
      </w:r>
      <w:r>
        <w:rPr>
          <w:rFonts w:ascii="Times New Roman" w:hAnsi="Times New Roman" w:cs="Times New Roman"/>
          <w:snapToGrid w:val="0"/>
          <w:sz w:val="28"/>
          <w:szCs w:val="24"/>
        </w:rPr>
        <w:t>–</w:t>
      </w:r>
      <w:r w:rsidRPr="00E4338C">
        <w:rPr>
          <w:rFonts w:ascii="Times New Roman" w:hAnsi="Times New Roman" w:cs="Times New Roman"/>
          <w:snapToGrid w:val="0"/>
          <w:sz w:val="28"/>
          <w:szCs w:val="24"/>
        </w:rPr>
        <w:t xml:space="preserve"> 1</w:t>
      </w:r>
    </w:p>
    <w:p w:rsidR="00A9450B" w:rsidRDefault="00A9450B" w:rsidP="00EA3E7E">
      <w:pPr>
        <w:ind w:firstLine="708"/>
        <w:rPr>
          <w:rFonts w:ascii="Times New Roman" w:hAnsi="Times New Roman" w:cs="Times New Roman"/>
          <w:snapToGrid w:val="0"/>
          <w:sz w:val="28"/>
          <w:szCs w:val="24"/>
        </w:rPr>
      </w:pPr>
    </w:p>
    <w:p w:rsidR="00A9450B" w:rsidRDefault="00A9450B" w:rsidP="00EA3E7E">
      <w:pPr>
        <w:rPr>
          <w:rFonts w:ascii="Times New Roman" w:hAnsi="Times New Roman" w:cs="Times New Roman"/>
          <w:snapToGrid w:val="0"/>
          <w:sz w:val="28"/>
          <w:szCs w:val="24"/>
        </w:rPr>
      </w:pPr>
      <w:r w:rsidRPr="0046115E">
        <w:rPr>
          <w:rFonts w:ascii="Times New Roman" w:hAnsi="Times New Roman" w:cs="Times New Roman"/>
          <w:b/>
          <w:snapToGrid w:val="0"/>
          <w:sz w:val="28"/>
          <w:szCs w:val="24"/>
        </w:rPr>
        <w:t>УД</w:t>
      </w:r>
      <w:r>
        <w:rPr>
          <w:rFonts w:ascii="Times New Roman" w:hAnsi="Times New Roman" w:cs="Times New Roman"/>
          <w:snapToGrid w:val="0"/>
          <w:sz w:val="28"/>
          <w:szCs w:val="24"/>
        </w:rPr>
        <w:t xml:space="preserve">  план - 2235человек, прошло -168(7,5%), направлено на 2 этап УД-7человек, прошло 2 этап – 2.</w:t>
      </w:r>
    </w:p>
    <w:p w:rsidR="00A9450B" w:rsidRDefault="00A9450B" w:rsidP="00EA3E7E">
      <w:pPr>
        <w:rPr>
          <w:rFonts w:ascii="Times New Roman" w:hAnsi="Times New Roman" w:cs="Times New Roman"/>
          <w:snapToGrid w:val="0"/>
          <w:sz w:val="28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4"/>
        </w:rPr>
        <w:t>Прошло из приоритетной 1-2 групп -153 чел. (91,07%)</w:t>
      </w:r>
    </w:p>
    <w:p w:rsidR="00A9450B" w:rsidRDefault="00A9450B" w:rsidP="00EA3E7E">
      <w:pPr>
        <w:rPr>
          <w:rFonts w:ascii="Times New Roman" w:hAnsi="Times New Roman" w:cs="Times New Roman"/>
          <w:snapToGrid w:val="0"/>
          <w:sz w:val="28"/>
          <w:szCs w:val="24"/>
        </w:rPr>
      </w:pPr>
    </w:p>
    <w:p w:rsidR="00A9450B" w:rsidRDefault="00A9450B" w:rsidP="00EA3E7E">
      <w:pPr>
        <w:rPr>
          <w:rFonts w:ascii="Times New Roman" w:hAnsi="Times New Roman" w:cs="Times New Roman"/>
          <w:b/>
          <w:snapToGrid w:val="0"/>
          <w:sz w:val="28"/>
          <w:szCs w:val="24"/>
        </w:rPr>
      </w:pPr>
      <w:r w:rsidRPr="0046115E">
        <w:rPr>
          <w:rFonts w:ascii="Times New Roman" w:hAnsi="Times New Roman" w:cs="Times New Roman"/>
          <w:b/>
          <w:snapToGrid w:val="0"/>
          <w:sz w:val="28"/>
          <w:szCs w:val="24"/>
        </w:rPr>
        <w:t>Проф. осмотр</w:t>
      </w:r>
      <w:r>
        <w:rPr>
          <w:rFonts w:ascii="Times New Roman" w:hAnsi="Times New Roman" w:cs="Times New Roman"/>
          <w:b/>
          <w:snapToGrid w:val="0"/>
          <w:sz w:val="28"/>
          <w:szCs w:val="24"/>
        </w:rPr>
        <w:t xml:space="preserve"> взрослого населения</w:t>
      </w:r>
    </w:p>
    <w:p w:rsidR="00A9450B" w:rsidRDefault="00A9450B" w:rsidP="00EA3E7E">
      <w:pPr>
        <w:rPr>
          <w:rFonts w:ascii="Times New Roman" w:hAnsi="Times New Roman" w:cs="Times New Roman"/>
          <w:b/>
          <w:snapToGrid w:val="0"/>
          <w:sz w:val="28"/>
          <w:szCs w:val="24"/>
        </w:rPr>
      </w:pPr>
    </w:p>
    <w:p w:rsidR="00A9450B" w:rsidRDefault="00A9450B" w:rsidP="00EA3E7E">
      <w:pPr>
        <w:rPr>
          <w:rFonts w:ascii="Times New Roman" w:hAnsi="Times New Roman" w:cs="Times New Roman"/>
          <w:snapToGrid w:val="0"/>
          <w:sz w:val="28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4"/>
        </w:rPr>
        <w:t>План -1174 чел, прошло -986 (83,99%)</w:t>
      </w:r>
    </w:p>
    <w:p w:rsidR="00A9450B" w:rsidRDefault="00A9450B" w:rsidP="00EA3E7E">
      <w:pPr>
        <w:rPr>
          <w:rFonts w:ascii="Times New Roman" w:hAnsi="Times New Roman" w:cs="Times New Roman"/>
          <w:snapToGrid w:val="0"/>
          <w:sz w:val="28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4"/>
        </w:rPr>
        <w:t>Распределение по группам здоровья:</w:t>
      </w:r>
    </w:p>
    <w:p w:rsidR="00A9450B" w:rsidRDefault="00A9450B" w:rsidP="00EA3E7E">
      <w:pPr>
        <w:rPr>
          <w:rFonts w:ascii="Times New Roman" w:hAnsi="Times New Roman" w:cs="Times New Roman"/>
          <w:snapToGrid w:val="0"/>
          <w:sz w:val="28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4"/>
        </w:rPr>
        <w:t>1 группа- 63,29%, 2 группа – 25,46%, 3А группа – 8,22%, 3Б группа- 3,04%</w:t>
      </w:r>
    </w:p>
    <w:p w:rsidR="00A9450B" w:rsidRDefault="00A9450B" w:rsidP="00EA3E7E">
      <w:pPr>
        <w:rPr>
          <w:rFonts w:ascii="Times New Roman" w:hAnsi="Times New Roman" w:cs="Times New Roman"/>
          <w:snapToGrid w:val="0"/>
          <w:sz w:val="28"/>
          <w:szCs w:val="24"/>
        </w:rPr>
      </w:pPr>
    </w:p>
    <w:p w:rsidR="00A9450B" w:rsidRDefault="00A9450B" w:rsidP="00EA3E7E">
      <w:pPr>
        <w:rPr>
          <w:rFonts w:ascii="Times New Roman" w:hAnsi="Times New Roman" w:cs="Times New Roman"/>
          <w:b/>
          <w:snapToGrid w:val="0"/>
          <w:sz w:val="28"/>
          <w:szCs w:val="24"/>
        </w:rPr>
      </w:pPr>
      <w:r w:rsidRPr="0046115E">
        <w:rPr>
          <w:rFonts w:ascii="Times New Roman" w:hAnsi="Times New Roman" w:cs="Times New Roman"/>
          <w:b/>
          <w:snapToGrid w:val="0"/>
          <w:sz w:val="28"/>
          <w:szCs w:val="24"/>
        </w:rPr>
        <w:t>Медосмотр несовершеннолетних</w:t>
      </w:r>
    </w:p>
    <w:p w:rsidR="00A9450B" w:rsidRPr="0046115E" w:rsidRDefault="00A9450B" w:rsidP="00EA3E7E">
      <w:pPr>
        <w:rPr>
          <w:rFonts w:ascii="Times New Roman" w:hAnsi="Times New Roman" w:cs="Times New Roman"/>
          <w:snapToGrid w:val="0"/>
          <w:sz w:val="28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4"/>
        </w:rPr>
        <w:t>План – 5387 чел, факт -5635 чел. (104,6%)</w:t>
      </w:r>
    </w:p>
    <w:p w:rsidR="00A9450B" w:rsidRDefault="00A9450B" w:rsidP="00EA3E7E">
      <w:pPr>
        <w:rPr>
          <w:rFonts w:ascii="Times New Roman" w:hAnsi="Times New Roman" w:cs="Times New Roman"/>
          <w:snapToGrid w:val="0"/>
          <w:sz w:val="28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4"/>
        </w:rPr>
        <w:t>Распределение по группам здоровья:</w:t>
      </w:r>
    </w:p>
    <w:p w:rsidR="00A9450B" w:rsidRDefault="00A9450B" w:rsidP="00EA3E7E">
      <w:pPr>
        <w:rPr>
          <w:rFonts w:ascii="Times New Roman" w:hAnsi="Times New Roman" w:cs="Times New Roman"/>
          <w:snapToGrid w:val="0"/>
          <w:sz w:val="28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4"/>
        </w:rPr>
        <w:t>1 группа- 47,03%, 2 группа – 39,54%, 3 группа – 12,23%, 4 группа- 0,9%, 5 группа – 0,3%</w:t>
      </w:r>
    </w:p>
    <w:p w:rsidR="00A9450B" w:rsidRDefault="00A9450B" w:rsidP="00EA3E7E">
      <w:pPr>
        <w:rPr>
          <w:rFonts w:ascii="Times New Roman" w:hAnsi="Times New Roman" w:cs="Times New Roman"/>
          <w:snapToGrid w:val="0"/>
          <w:sz w:val="28"/>
          <w:szCs w:val="24"/>
        </w:rPr>
      </w:pPr>
    </w:p>
    <w:p w:rsidR="00A9450B" w:rsidRPr="00E4338C" w:rsidRDefault="00A9450B" w:rsidP="00EA3E7E">
      <w:pPr>
        <w:rPr>
          <w:rFonts w:ascii="Times New Roman" w:hAnsi="Times New Roman" w:cs="Times New Roman"/>
          <w:snapToGrid w:val="0"/>
          <w:sz w:val="28"/>
          <w:szCs w:val="24"/>
        </w:rPr>
      </w:pPr>
    </w:p>
    <w:p w:rsidR="00A9450B" w:rsidRDefault="00A9450B" w:rsidP="00EA3E7E">
      <w:pPr>
        <w:ind w:firstLine="708"/>
        <w:rPr>
          <w:rFonts w:ascii="Times New Roman" w:hAnsi="Times New Roman" w:cs="Times New Roman"/>
          <w:snapToGrid w:val="0"/>
          <w:color w:val="000000"/>
          <w:sz w:val="28"/>
          <w:szCs w:val="24"/>
        </w:rPr>
      </w:pPr>
    </w:p>
    <w:p w:rsidR="00A9450B" w:rsidRPr="00A109A5" w:rsidRDefault="00A9450B" w:rsidP="00EA3E7E">
      <w:pPr>
        <w:ind w:firstLine="708"/>
        <w:rPr>
          <w:rFonts w:ascii="Times New Roman" w:hAnsi="Times New Roman" w:cs="Times New Roman"/>
          <w:snapToGrid w:val="0"/>
          <w:color w:val="000000"/>
          <w:sz w:val="28"/>
          <w:szCs w:val="24"/>
        </w:rPr>
        <w:sectPr w:rsidR="00A9450B" w:rsidRPr="00A109A5" w:rsidSect="006A309A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A9450B" w:rsidRDefault="00A9450B" w:rsidP="00EA3E7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9450B" w:rsidRPr="00570C0D" w:rsidRDefault="00A9450B" w:rsidP="00EA3E7E">
      <w:pPr>
        <w:rPr>
          <w:rFonts w:ascii="Times New Roman" w:hAnsi="Times New Roman" w:cs="Times New Roman"/>
          <w:bCs/>
          <w:sz w:val="28"/>
          <w:szCs w:val="28"/>
        </w:rPr>
      </w:pPr>
      <w:r w:rsidRPr="00570C0D">
        <w:rPr>
          <w:rFonts w:ascii="Times New Roman" w:hAnsi="Times New Roman" w:cs="Times New Roman"/>
          <w:bCs/>
          <w:sz w:val="28"/>
          <w:szCs w:val="28"/>
        </w:rPr>
        <w:t>Задачей государственной важности  является сохранение жизни населения</w:t>
      </w:r>
      <w:r>
        <w:rPr>
          <w:rFonts w:ascii="Times New Roman" w:hAnsi="Times New Roman" w:cs="Times New Roman"/>
          <w:bCs/>
          <w:sz w:val="28"/>
          <w:szCs w:val="28"/>
        </w:rPr>
        <w:t>, снижение смертности, увеличение продолжительности жизни. Сегодня все акценты переводятся на проведение профилактических мероприятий, раннее выявление заболеваний.</w:t>
      </w:r>
    </w:p>
    <w:p w:rsidR="00A9450B" w:rsidRPr="002E64F4" w:rsidRDefault="00A9450B" w:rsidP="00EA3E7E">
      <w:pPr>
        <w:tabs>
          <w:tab w:val="left" w:pos="13500"/>
        </w:tabs>
        <w:ind w:left="855" w:right="39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50B" w:rsidRPr="002E64F4" w:rsidRDefault="00A9450B" w:rsidP="00EA3E7E">
      <w:pPr>
        <w:shd w:val="clear" w:color="auto" w:fill="FFFFFF"/>
        <w:tabs>
          <w:tab w:val="left" w:pos="13500"/>
        </w:tabs>
        <w:ind w:left="855" w:right="3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F4">
        <w:rPr>
          <w:rFonts w:ascii="Times New Roman" w:hAnsi="Times New Roman" w:cs="Times New Roman"/>
          <w:sz w:val="28"/>
          <w:szCs w:val="28"/>
        </w:rPr>
        <w:t xml:space="preserve">В целях снижения смертности населения от болезней сердечно-сосудистой системы в </w:t>
      </w:r>
      <w:r>
        <w:rPr>
          <w:rFonts w:ascii="Times New Roman" w:hAnsi="Times New Roman" w:cs="Times New Roman"/>
          <w:sz w:val="28"/>
          <w:szCs w:val="28"/>
        </w:rPr>
        <w:t xml:space="preserve">районе </w:t>
      </w:r>
      <w:r w:rsidRPr="002E64F4">
        <w:rPr>
          <w:rFonts w:ascii="Times New Roman" w:hAnsi="Times New Roman" w:cs="Times New Roman"/>
          <w:sz w:val="28"/>
          <w:szCs w:val="28"/>
        </w:rPr>
        <w:t xml:space="preserve"> принимаются организационные и практические меры. </w:t>
      </w:r>
      <w:r>
        <w:rPr>
          <w:rFonts w:ascii="Times New Roman" w:hAnsi="Times New Roman" w:cs="Times New Roman"/>
          <w:sz w:val="28"/>
          <w:szCs w:val="28"/>
        </w:rPr>
        <w:t>В стационарных условиях проводится лечение в соответствии с клиническими рекомендациями, проводится догоспитальный  и госпитальный тромболизис пациентам с инфарктом миокарда, оснащены укладки для проведения догоспитального тромболизиса Отработана передача ЭКГ в центр, маршрутизация пациентов с ОКС в межрайонный центр г. Канск. Пациенты активно направляются в краевые учреждения для проведения коронароангиографии, эндопротезирования коронарных артерий, АКШ и МКШ; радиочастотной абляции по поводу нарушений ритма сердца.</w:t>
      </w:r>
    </w:p>
    <w:p w:rsidR="00A9450B" w:rsidRDefault="00A9450B" w:rsidP="00EA3E7E">
      <w:pPr>
        <w:widowControl w:val="0"/>
        <w:suppressAutoHyphens/>
        <w:ind w:left="855" w:right="3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F4">
        <w:rPr>
          <w:rFonts w:ascii="Times New Roman" w:hAnsi="Times New Roman" w:cs="Times New Roman"/>
          <w:sz w:val="28"/>
          <w:szCs w:val="28"/>
        </w:rPr>
        <w:t xml:space="preserve">С целью совершенствования оказания помощи при онкологических заболеваниях, выявлению этой патологии на ранних стадиях, снижения смертности от них, проводится подготовка кадров, </w:t>
      </w:r>
      <w:r>
        <w:rPr>
          <w:rFonts w:ascii="Times New Roman" w:hAnsi="Times New Roman" w:cs="Times New Roman"/>
          <w:sz w:val="28"/>
          <w:szCs w:val="28"/>
        </w:rPr>
        <w:t>работает</w:t>
      </w:r>
      <w:r w:rsidRPr="002E64F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ервичный онкологический</w:t>
      </w:r>
      <w:r w:rsidRPr="002E64F4">
        <w:rPr>
          <w:rFonts w:ascii="Times New Roman" w:hAnsi="Times New Roman" w:cs="Times New Roman"/>
          <w:sz w:val="28"/>
          <w:szCs w:val="28"/>
        </w:rPr>
        <w:t xml:space="preserve"> кабинет в поликлиник</w:t>
      </w:r>
      <w:r>
        <w:rPr>
          <w:rFonts w:ascii="Times New Roman" w:hAnsi="Times New Roman" w:cs="Times New Roman"/>
          <w:sz w:val="28"/>
          <w:szCs w:val="28"/>
        </w:rPr>
        <w:t>е, врачи ОВП, участковые терапевты, фельдшеры, акушерки смотровых кабинетов направляются на стажировку на рабочем месте в онкологический диспансер</w:t>
      </w:r>
      <w:r w:rsidRPr="002E64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2021 году поставлено новое цифровое оборудование флюорограф, в 2022 году маммограф. Внедрен метод жидкостной цитологии.</w:t>
      </w:r>
    </w:p>
    <w:p w:rsidR="00A9450B" w:rsidRPr="002E64F4" w:rsidRDefault="00A9450B" w:rsidP="00EA3E7E">
      <w:pPr>
        <w:widowControl w:val="0"/>
        <w:suppressAutoHyphens/>
        <w:ind w:left="855" w:right="3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Pr="002E64F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 пациенты продолжают получать </w:t>
      </w:r>
      <w:r w:rsidRPr="002E64F4">
        <w:rPr>
          <w:rFonts w:ascii="Times New Roman" w:hAnsi="Times New Roman" w:cs="Times New Roman"/>
          <w:sz w:val="28"/>
          <w:szCs w:val="28"/>
        </w:rPr>
        <w:t>высокотехнологичн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E64F4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E64F4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ь, как в Краевых учреждениях, так и за пределами края</w:t>
      </w:r>
      <w:r w:rsidRPr="002E64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50B" w:rsidRDefault="00A9450B" w:rsidP="00EA3E7E">
      <w:pPr>
        <w:ind w:left="855" w:right="3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</w:t>
      </w:r>
      <w:r w:rsidRPr="002E64F4">
        <w:rPr>
          <w:rFonts w:ascii="Times New Roman" w:hAnsi="Times New Roman" w:cs="Times New Roman"/>
          <w:sz w:val="28"/>
          <w:szCs w:val="28"/>
        </w:rPr>
        <w:t xml:space="preserve">уществляется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E64F4">
        <w:rPr>
          <w:rFonts w:ascii="Times New Roman" w:hAnsi="Times New Roman" w:cs="Times New Roman"/>
          <w:sz w:val="28"/>
          <w:szCs w:val="28"/>
        </w:rPr>
        <w:t>еонатальный скрининг на выявление наследственных заболеваний всем новорожденным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6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50B" w:rsidRPr="002E64F4" w:rsidRDefault="00A9450B" w:rsidP="00EA3E7E">
      <w:pPr>
        <w:ind w:left="855" w:right="3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Отдельный раздел работы – вакцинация населения. В крае не достигнут уровень коллективного иммунитета по ковидной инфекции, вакцинация проводится по эпид. показаниям раз в 6 месяцев. Получена вакцина противогриппозная, инсрукцией разрешена одномоментная вакцинация.</w:t>
      </w:r>
    </w:p>
    <w:p w:rsidR="00A9450B" w:rsidRPr="007A17FD" w:rsidRDefault="00A9450B" w:rsidP="00EA3E7E">
      <w:pPr>
        <w:pStyle w:val="BodyTextIndent2"/>
        <w:tabs>
          <w:tab w:val="center" w:pos="4677"/>
          <w:tab w:val="right" w:pos="9355"/>
        </w:tabs>
        <w:spacing w:after="0" w:line="240" w:lineRule="auto"/>
        <w:ind w:left="855" w:right="398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7A17FD">
        <w:rPr>
          <w:sz w:val="28"/>
          <w:szCs w:val="28"/>
        </w:rPr>
        <w:t>окращени</w:t>
      </w:r>
      <w:r>
        <w:rPr>
          <w:sz w:val="28"/>
          <w:szCs w:val="28"/>
        </w:rPr>
        <w:t xml:space="preserve">е </w:t>
      </w:r>
      <w:r w:rsidRPr="007A17FD">
        <w:rPr>
          <w:sz w:val="28"/>
          <w:szCs w:val="28"/>
        </w:rPr>
        <w:t xml:space="preserve"> </w:t>
      </w:r>
      <w:r>
        <w:rPr>
          <w:sz w:val="28"/>
          <w:szCs w:val="28"/>
        </w:rPr>
        <w:t>круглосуточного коечного фонда в 2021 году – 7 коек</w:t>
      </w:r>
      <w:r w:rsidRPr="007A17FD">
        <w:rPr>
          <w:sz w:val="28"/>
          <w:szCs w:val="28"/>
        </w:rPr>
        <w:t>.</w:t>
      </w:r>
      <w:r>
        <w:rPr>
          <w:sz w:val="28"/>
          <w:szCs w:val="28"/>
        </w:rPr>
        <w:t xml:space="preserve"> (2 гинекологических, 5терапевтических) </w:t>
      </w:r>
    </w:p>
    <w:p w:rsidR="00A9450B" w:rsidRDefault="00A9450B" w:rsidP="00EA3E7E">
      <w:pPr>
        <w:tabs>
          <w:tab w:val="left" w:pos="1767"/>
        </w:tabs>
        <w:ind w:right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17FD">
        <w:rPr>
          <w:rFonts w:ascii="Times New Roman" w:hAnsi="Times New Roman" w:cs="Times New Roman"/>
          <w:sz w:val="28"/>
          <w:szCs w:val="28"/>
        </w:rPr>
        <w:t xml:space="preserve">Сохраняется дефицит врачебных кадров, в т.ч. «узких» специалистов, укомплектованность штатов физическими лицами составляет  </w:t>
      </w:r>
      <w:r>
        <w:rPr>
          <w:rFonts w:ascii="Times New Roman" w:hAnsi="Times New Roman" w:cs="Times New Roman"/>
          <w:sz w:val="28"/>
          <w:szCs w:val="28"/>
        </w:rPr>
        <w:t>68,7</w:t>
      </w:r>
      <w:r w:rsidRPr="007A17FD">
        <w:rPr>
          <w:rFonts w:ascii="Times New Roman" w:hAnsi="Times New Roman" w:cs="Times New Roman"/>
          <w:sz w:val="28"/>
          <w:szCs w:val="28"/>
        </w:rPr>
        <w:t>%, значительная часть которых – работающие пенсионеры. Коэффициент совместительства составил</w:t>
      </w:r>
      <w:r>
        <w:rPr>
          <w:rFonts w:ascii="Times New Roman" w:hAnsi="Times New Roman" w:cs="Times New Roman"/>
          <w:sz w:val="28"/>
          <w:szCs w:val="28"/>
        </w:rPr>
        <w:t xml:space="preserve"> - 1,5</w:t>
      </w:r>
      <w:r w:rsidRPr="007A17FD">
        <w:rPr>
          <w:rFonts w:ascii="Times New Roman" w:hAnsi="Times New Roman" w:cs="Times New Roman"/>
          <w:sz w:val="28"/>
          <w:szCs w:val="28"/>
        </w:rPr>
        <w:t>.</w:t>
      </w:r>
      <w:r w:rsidRPr="007A17FD">
        <w:rPr>
          <w:rFonts w:ascii="Times New Roman" w:hAnsi="Times New Roman" w:cs="Times New Roman"/>
          <w:sz w:val="28"/>
          <w:szCs w:val="28"/>
        </w:rPr>
        <w:tab/>
      </w:r>
    </w:p>
    <w:p w:rsidR="00A9450B" w:rsidRPr="002E64F4" w:rsidRDefault="00A9450B" w:rsidP="00EA3E7E">
      <w:pPr>
        <w:tabs>
          <w:tab w:val="left" w:pos="5760"/>
        </w:tabs>
        <w:ind w:left="855" w:right="39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50B" w:rsidRDefault="00A9450B" w:rsidP="00EA3E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КГБУЗ «Рыбинская РБ» финансировались мероприятия по закреплению кадров: выплачивается компенсация по оплате аренды жилья, работают программы земский фельдшер, земский врач.</w:t>
      </w:r>
    </w:p>
    <w:p w:rsidR="00A9450B" w:rsidRDefault="00A9450B" w:rsidP="00EA3E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Сохраняется практика выездных врачебных бригад в сельские амбулатории, с 2020года начата работа на передвижном мобильном флюорографе, все ВА обеспечены транспортам для выезда в прикреплённые ФАПы, с целью осмотра населения, вакцинации, обеспечения лекарственными средствами; организован выезд лаборантов для забора биоматериалов. На все ФАПы и врачебные амбулатории, в населённых пунктах, где отсутствуют аптечные учреждения, имеется лицензия на фармацевтическую деятельность.</w:t>
      </w:r>
    </w:p>
    <w:p w:rsidR="00A9450B" w:rsidRDefault="00A9450B" w:rsidP="00EA3E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началась работа по продаже лекарственных препаратов с выводом их через систему МДЛП.</w:t>
      </w:r>
    </w:p>
    <w:p w:rsidR="00A9450B" w:rsidRDefault="00A9450B" w:rsidP="00EA3E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начался переход на новую медицинскую информационную систему «Промед».</w:t>
      </w:r>
    </w:p>
    <w:p w:rsidR="00A9450B" w:rsidRDefault="00A9450B" w:rsidP="00EA3E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МЗ КК в рамках краевых программ осуществило поставки оборудования: автомобили СМП, автомобили Ларгус, УЗИ аппараты, аппараты ИВЛ.</w:t>
      </w:r>
    </w:p>
    <w:p w:rsidR="00A9450B" w:rsidRDefault="00A9450B" w:rsidP="00EA3E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2020-по2022 год была восстановлена работа резервного источника электроснабжения, замена комплектующих на электроподстанции,</w:t>
      </w:r>
    </w:p>
    <w:p w:rsidR="00A9450B" w:rsidRDefault="00A9450B" w:rsidP="00EA3E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кислородопровода в здании терапии, инфекционном корпусе, смонтирована противопожарная сигнализация в Новокамалинском ДСУ, выполнен ремонт флюорографического кабинета поликлиники для взрослых, установлено ограждение по периметру больничного городка.</w:t>
      </w:r>
    </w:p>
    <w:p w:rsidR="00A9450B" w:rsidRDefault="00A9450B" w:rsidP="00EA3E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энергосбережения установлены пластиковые окна в Красногорьевский ФАП, в сентябре будут установлены окна в Новинском ФАПе, заменена крыша в  Завировском ФАПе. Заменены нагревательные котлы в Снегирёвском ФАПе и Бородинской ВА. Заменён септик в Двуреченской ВА.</w:t>
      </w:r>
    </w:p>
    <w:p w:rsidR="00A9450B" w:rsidRDefault="00A9450B" w:rsidP="00EA3E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с. Александровка установлен модульный ФАП, завершаются работы по благоустройству территории. ФАП оснащён всем необходимым оборудованием и мебелью в соответствии со стандартом  оснащением.</w:t>
      </w:r>
    </w:p>
    <w:p w:rsidR="00A9450B" w:rsidRDefault="00A9450B" w:rsidP="00EA3E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спонсорской помощи руководителя ОПХ «Солянское» Я.Я. Энгеля проведён капитальный ремонт флюорографического кабинета Новосолянской врачебной амбулатории, установлен цифровой флюорограф взамен старого плёночного, получено СЭЗ, приступил к работе.</w:t>
      </w:r>
    </w:p>
    <w:p w:rsidR="00A9450B" w:rsidRDefault="00A9450B" w:rsidP="00EA3E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за счёт спонсорской помощи  губернских аптек заменены 4 стоматологические установки. </w:t>
      </w:r>
    </w:p>
    <w:p w:rsidR="00A9450B" w:rsidRDefault="00A9450B" w:rsidP="00EA3E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«Транснефть» приобрела для МО медицинское оборудование: спирограф, ЭЭГ, стоматологическую установку, дерматоскоп, офтальмоскоп, сиденья в поликлинику для взрослых. </w:t>
      </w:r>
    </w:p>
    <w:p w:rsidR="00A9450B" w:rsidRDefault="00A9450B" w:rsidP="00EA3E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Красноярскэнергосбыт поставили в 2020 году инкубатор для новорождённых (500 тыс рублей), в 2022 году приняли заявку от МО на необходимое оборудование для акушерского отделения.</w:t>
      </w:r>
    </w:p>
    <w:p w:rsidR="00A9450B" w:rsidRDefault="00A9450B" w:rsidP="00EA3E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Рыбинского района выделила из резервного фонда  средства на борьбу с ковидной инфекцией: приобретены средства защиты, рециркуляторы, термометры. </w:t>
      </w:r>
    </w:p>
    <w:p w:rsidR="00A9450B" w:rsidRDefault="00A9450B" w:rsidP="00EA3E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г. Заозёрный регулярно оказывает помощь по благоустройству территории.</w:t>
      </w:r>
    </w:p>
    <w:p w:rsidR="00A9450B" w:rsidRDefault="00A9450B" w:rsidP="00EA3E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Выражаем благодарность главе Александровского сельского совета В.С. Мельник, главе Бородинского сельского совета В.А. Грушкину за помощь в благоустройстве территорий.</w:t>
      </w:r>
    </w:p>
    <w:p w:rsidR="00A9450B" w:rsidRDefault="00A9450B" w:rsidP="00EA3E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450B" w:rsidRDefault="00A9450B" w:rsidP="00EA3E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A9450B" w:rsidSect="00C7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21504BA"/>
    <w:multiLevelType w:val="hybridMultilevel"/>
    <w:tmpl w:val="FFFC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91C8F"/>
    <w:multiLevelType w:val="hybridMultilevel"/>
    <w:tmpl w:val="967CA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FE7741"/>
    <w:multiLevelType w:val="hybridMultilevel"/>
    <w:tmpl w:val="0532B30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A17E93"/>
    <w:multiLevelType w:val="hybridMultilevel"/>
    <w:tmpl w:val="966ADB58"/>
    <w:lvl w:ilvl="0" w:tplc="CC9C223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865B5A"/>
    <w:multiLevelType w:val="hybridMultilevel"/>
    <w:tmpl w:val="CF4AF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690E5D"/>
    <w:multiLevelType w:val="hybridMultilevel"/>
    <w:tmpl w:val="79482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86910"/>
    <w:multiLevelType w:val="hybridMultilevel"/>
    <w:tmpl w:val="B474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4317D"/>
    <w:multiLevelType w:val="hybridMultilevel"/>
    <w:tmpl w:val="BAEA3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63670D0"/>
    <w:multiLevelType w:val="hybridMultilevel"/>
    <w:tmpl w:val="62D04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32468"/>
    <w:multiLevelType w:val="hybridMultilevel"/>
    <w:tmpl w:val="E494B24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437D05"/>
    <w:multiLevelType w:val="hybridMultilevel"/>
    <w:tmpl w:val="0B342C5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E7E"/>
    <w:rsid w:val="00045745"/>
    <w:rsid w:val="000649C4"/>
    <w:rsid w:val="000C6535"/>
    <w:rsid w:val="000D05EF"/>
    <w:rsid w:val="0019529E"/>
    <w:rsid w:val="00197E61"/>
    <w:rsid w:val="001B0F72"/>
    <w:rsid w:val="001B6035"/>
    <w:rsid w:val="001D2329"/>
    <w:rsid w:val="0026192A"/>
    <w:rsid w:val="002E64F4"/>
    <w:rsid w:val="00351A19"/>
    <w:rsid w:val="003555BA"/>
    <w:rsid w:val="00360D41"/>
    <w:rsid w:val="003B1B4D"/>
    <w:rsid w:val="003C3970"/>
    <w:rsid w:val="003D4F83"/>
    <w:rsid w:val="003F7C78"/>
    <w:rsid w:val="0046115E"/>
    <w:rsid w:val="004E204B"/>
    <w:rsid w:val="004E5BE0"/>
    <w:rsid w:val="005141F2"/>
    <w:rsid w:val="00543516"/>
    <w:rsid w:val="0055066D"/>
    <w:rsid w:val="00570C0D"/>
    <w:rsid w:val="005912CB"/>
    <w:rsid w:val="005A36F4"/>
    <w:rsid w:val="00602BE2"/>
    <w:rsid w:val="00611CB5"/>
    <w:rsid w:val="00661192"/>
    <w:rsid w:val="006628EA"/>
    <w:rsid w:val="006A309A"/>
    <w:rsid w:val="006D0343"/>
    <w:rsid w:val="00712C22"/>
    <w:rsid w:val="00726A23"/>
    <w:rsid w:val="00761E8D"/>
    <w:rsid w:val="00770330"/>
    <w:rsid w:val="0078752B"/>
    <w:rsid w:val="007A17FD"/>
    <w:rsid w:val="007D0EA2"/>
    <w:rsid w:val="007D329C"/>
    <w:rsid w:val="00806AEE"/>
    <w:rsid w:val="00855295"/>
    <w:rsid w:val="00885C0D"/>
    <w:rsid w:val="008D0D5C"/>
    <w:rsid w:val="008F1615"/>
    <w:rsid w:val="008F7853"/>
    <w:rsid w:val="00903874"/>
    <w:rsid w:val="009D1B45"/>
    <w:rsid w:val="009D36CF"/>
    <w:rsid w:val="00A109A5"/>
    <w:rsid w:val="00A9450B"/>
    <w:rsid w:val="00AD3DBA"/>
    <w:rsid w:val="00AD5123"/>
    <w:rsid w:val="00B2216A"/>
    <w:rsid w:val="00B44E28"/>
    <w:rsid w:val="00B84735"/>
    <w:rsid w:val="00BE0F72"/>
    <w:rsid w:val="00C04031"/>
    <w:rsid w:val="00C67CDF"/>
    <w:rsid w:val="00C71493"/>
    <w:rsid w:val="00C84657"/>
    <w:rsid w:val="00C850B4"/>
    <w:rsid w:val="00C9133C"/>
    <w:rsid w:val="00C9705A"/>
    <w:rsid w:val="00CD50ED"/>
    <w:rsid w:val="00CF3741"/>
    <w:rsid w:val="00D55D00"/>
    <w:rsid w:val="00D65B0B"/>
    <w:rsid w:val="00DC4C74"/>
    <w:rsid w:val="00E0098C"/>
    <w:rsid w:val="00E046EF"/>
    <w:rsid w:val="00E146C9"/>
    <w:rsid w:val="00E4338C"/>
    <w:rsid w:val="00E7168C"/>
    <w:rsid w:val="00EA3E7E"/>
    <w:rsid w:val="00EF7F0E"/>
    <w:rsid w:val="00F019FF"/>
    <w:rsid w:val="00F26D92"/>
    <w:rsid w:val="00F2719F"/>
    <w:rsid w:val="00F56C47"/>
    <w:rsid w:val="00F7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57"/>
    <w:rPr>
      <w:rFonts w:ascii="JournalRub" w:eastAsia="Times New Roman" w:hAnsi="JournalRub" w:cs="JournalRub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3E7E"/>
    <w:pPr>
      <w:keepNext/>
      <w:outlineLvl w:val="0"/>
    </w:pPr>
    <w:rPr>
      <w:rFonts w:ascii="Times New Roman" w:hAnsi="Times New Roman" w:cs="Times New Roman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3E7E"/>
    <w:pPr>
      <w:keepNext/>
      <w:jc w:val="center"/>
      <w:outlineLvl w:val="1"/>
    </w:pPr>
    <w:rPr>
      <w:rFonts w:ascii="Times New Roman" w:hAnsi="Times New Roman" w:cs="Times New Roman"/>
      <w:i/>
      <w:iCs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E7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3E7E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3E7E"/>
    <w:pPr>
      <w:keepNext/>
      <w:outlineLvl w:val="7"/>
    </w:pPr>
    <w:rPr>
      <w:b/>
      <w:color w:val="000000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3E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3E7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A3E7E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A3E7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A3E7E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A3E7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A3E7E"/>
    <w:rPr>
      <w:rFonts w:ascii="JournalRub" w:hAnsi="JournalRub" w:cs="JournalRub"/>
      <w:b/>
      <w:color w:val="00000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A3E7E"/>
    <w:rPr>
      <w:rFonts w:ascii="Arial" w:hAnsi="Arial" w:cs="Arial"/>
      <w:lang w:eastAsia="ru-RU"/>
    </w:rPr>
  </w:style>
  <w:style w:type="paragraph" w:styleId="Title">
    <w:name w:val="Title"/>
    <w:basedOn w:val="Normal"/>
    <w:link w:val="TitleChar"/>
    <w:uiPriority w:val="99"/>
    <w:qFormat/>
    <w:rsid w:val="00EA3E7E"/>
    <w:pPr>
      <w:jc w:val="center"/>
    </w:pPr>
    <w:rPr>
      <w:rFonts w:ascii="Symbol" w:hAnsi="Symbol"/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A3E7E"/>
    <w:rPr>
      <w:rFonts w:ascii="Symbol" w:hAnsi="Symbol" w:cs="JournalRub"/>
      <w:b/>
      <w:color w:val="000000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EA3E7E"/>
    <w:rPr>
      <w:rFonts w:ascii="Times New Roman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3E7E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EA3E7E"/>
    <w:pPr>
      <w:jc w:val="center"/>
    </w:pPr>
    <w:rPr>
      <w:rFonts w:ascii="Times New Roman" w:hAnsi="Times New Roman" w:cs="Times New Roman"/>
      <w:b/>
      <w:bCs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A3E7E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table" w:styleId="TableGrid">
    <w:name w:val="Table Grid"/>
    <w:basedOn w:val="TableNormal"/>
    <w:uiPriority w:val="99"/>
    <w:rsid w:val="00EA3E7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A3E7E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A3E7E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A3E7E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A3E7E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EA3E7E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A3E7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25">
    <w:name w:val="xl25"/>
    <w:basedOn w:val="Normal"/>
    <w:uiPriority w:val="99"/>
    <w:rsid w:val="00EA3E7E"/>
    <w:pPr>
      <w:spacing w:before="100" w:after="100"/>
      <w:textAlignment w:val="top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EA3E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3E7E"/>
    <w:rPr>
      <w:rFonts w:ascii="JournalRub" w:hAnsi="JournalRub" w:cs="JournalRub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EA3E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A3E7E"/>
    <w:rPr>
      <w:rFonts w:ascii="JournalRub" w:hAnsi="JournalRub" w:cs="JournalRub"/>
      <w:sz w:val="20"/>
      <w:szCs w:val="20"/>
      <w:lang w:eastAsia="ru-RU"/>
    </w:rPr>
  </w:style>
  <w:style w:type="paragraph" w:customStyle="1" w:styleId="Normal1">
    <w:name w:val="Normal1"/>
    <w:uiPriority w:val="99"/>
    <w:rsid w:val="00EA3E7E"/>
    <w:rPr>
      <w:rFonts w:ascii="JournalRub" w:eastAsia="Times New Roman" w:hAnsi="JournalRub" w:cs="JournalRub"/>
      <w:sz w:val="20"/>
      <w:szCs w:val="20"/>
    </w:rPr>
  </w:style>
  <w:style w:type="paragraph" w:customStyle="1" w:styleId="BodyText21">
    <w:name w:val="Body Text 21"/>
    <w:basedOn w:val="Normal1"/>
    <w:uiPriority w:val="99"/>
    <w:rsid w:val="00EA3E7E"/>
    <w:pPr>
      <w:jc w:val="center"/>
    </w:pPr>
    <w:rPr>
      <w:b/>
      <w:sz w:val="24"/>
    </w:rPr>
  </w:style>
  <w:style w:type="paragraph" w:styleId="Footer">
    <w:name w:val="footer"/>
    <w:basedOn w:val="Normal"/>
    <w:link w:val="FooterChar"/>
    <w:uiPriority w:val="99"/>
    <w:rsid w:val="00EA3E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3E7E"/>
    <w:rPr>
      <w:rFonts w:ascii="JournalRub" w:hAnsi="JournalRub" w:cs="JournalRub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EA3E7E"/>
    <w:pPr>
      <w:spacing w:after="75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A3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E7E"/>
    <w:rPr>
      <w:rFonts w:ascii="Tahoma" w:hAnsi="Tahoma" w:cs="Tahoma"/>
      <w:sz w:val="16"/>
      <w:szCs w:val="16"/>
      <w:lang w:eastAsia="ru-RU"/>
    </w:rPr>
  </w:style>
  <w:style w:type="paragraph" w:customStyle="1" w:styleId="a">
    <w:name w:val="Основной текст ГД Знак Знак"/>
    <w:basedOn w:val="BodyTextIndent"/>
    <w:uiPriority w:val="99"/>
    <w:rsid w:val="00EA3E7E"/>
    <w:pPr>
      <w:spacing w:after="0"/>
      <w:ind w:left="0"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14</Pages>
  <Words>2739</Words>
  <Characters>15615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ЗЮЗЯ Е.В</dc:creator>
  <cp:keywords/>
  <dc:description/>
  <cp:lastModifiedBy>77-1</cp:lastModifiedBy>
  <cp:revision>6</cp:revision>
  <dcterms:created xsi:type="dcterms:W3CDTF">2022-08-21T08:28:00Z</dcterms:created>
  <dcterms:modified xsi:type="dcterms:W3CDTF">2022-09-07T02:59:00Z</dcterms:modified>
</cp:coreProperties>
</file>